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3E" w:rsidRPr="00E7183E" w:rsidRDefault="00225A63" w:rsidP="00225A63">
      <w:pPr>
        <w:widowControl w:val="0"/>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8"/>
          <w:szCs w:val="28"/>
          <w:lang w:eastAsia="ru-RU"/>
        </w:rPr>
        <w:drawing>
          <wp:inline distT="0" distB="0" distL="0" distR="0">
            <wp:extent cx="7065218" cy="10220325"/>
            <wp:effectExtent l="0" t="0" r="2540" b="0"/>
            <wp:docPr id="1" name="Рисунок 1" descr="C:\Users\кабинет 23\Desktop\портал\титульные\безымянный1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23\Desktop\портал\титульные\безымянный19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5113" cy="10234639"/>
                    </a:xfrm>
                    <a:prstGeom prst="rect">
                      <a:avLst/>
                    </a:prstGeom>
                    <a:noFill/>
                    <a:ln>
                      <a:noFill/>
                    </a:ln>
                  </pic:spPr>
                </pic:pic>
              </a:graphicData>
            </a:graphic>
          </wp:inline>
        </w:drawing>
      </w:r>
      <w:r w:rsidR="00E7183E" w:rsidRPr="00E7183E">
        <w:rPr>
          <w:rFonts w:ascii="Times New Roman" w:eastAsia="Times New Roman" w:hAnsi="Times New Roman" w:cs="Times New Roman"/>
          <w:sz w:val="28"/>
          <w:szCs w:val="28"/>
          <w:lang w:eastAsia="ru-RU"/>
        </w:rPr>
        <w:br w:type="page"/>
      </w:r>
      <w:r w:rsidR="00E7183E" w:rsidRPr="00E7183E">
        <w:rPr>
          <w:rFonts w:ascii="Times New Roman" w:eastAsia="Times New Roman" w:hAnsi="Times New Roman" w:cs="Times New Roman"/>
          <w:b/>
          <w:sz w:val="24"/>
          <w:szCs w:val="24"/>
          <w:lang w:eastAsia="ru-RU"/>
        </w:rPr>
        <w:lastRenderedPageBreak/>
        <w:t>1. Общие положения</w:t>
      </w: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spacing w:after="0" w:line="360" w:lineRule="auto"/>
        <w:ind w:firstLine="708"/>
        <w:jc w:val="both"/>
        <w:rPr>
          <w:rFonts w:ascii="Times New Roman CYR" w:eastAsia="Times New Roman" w:hAnsi="Times New Roman CYR" w:cs="Times New Roman CYR"/>
          <w:sz w:val="24"/>
          <w:szCs w:val="24"/>
          <w:lang w:eastAsia="ru-RU"/>
        </w:rPr>
      </w:pPr>
      <w:r w:rsidRPr="00E7183E">
        <w:rPr>
          <w:rFonts w:ascii="Times New Roman" w:eastAsia="Times New Roman" w:hAnsi="Times New Roman" w:cs="Times New Roman"/>
          <w:spacing w:val="-2"/>
          <w:sz w:val="24"/>
          <w:szCs w:val="24"/>
          <w:lang w:eastAsia="ru-RU"/>
        </w:rPr>
        <w:t>1.1. Компенсационная</w:t>
      </w:r>
      <w:r w:rsidRPr="00E7183E">
        <w:rPr>
          <w:rFonts w:ascii="Times New Roman" w:eastAsia="Times New Roman" w:hAnsi="Times New Roman" w:cs="Times New Roman"/>
          <w:sz w:val="24"/>
          <w:szCs w:val="24"/>
          <w:lang w:eastAsia="ru-RU"/>
        </w:rPr>
        <w:t xml:space="preserve"> часть фонда оплаты труда обеспечивает  компенсационные выплаты  работникам учреждения </w:t>
      </w:r>
      <w:r w:rsidRPr="00E7183E">
        <w:rPr>
          <w:rFonts w:ascii="Times New Roman CYR" w:eastAsia="Times New Roman" w:hAnsi="Times New Roman CYR" w:cs="Times New Roman CYR"/>
          <w:sz w:val="24"/>
          <w:szCs w:val="24"/>
          <w:lang w:eastAsia="ru-RU"/>
        </w:rPr>
        <w:t xml:space="preserve"> </w:t>
      </w:r>
    </w:p>
    <w:p w:rsidR="00E7183E" w:rsidRPr="00E7183E" w:rsidRDefault="00E7183E" w:rsidP="00E7183E">
      <w:pPr>
        <w:spacing w:after="0" w:line="360" w:lineRule="auto"/>
        <w:ind w:firstLine="708"/>
        <w:jc w:val="both"/>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xml:space="preserve">1.2. Выплаты компенсационного характера, размеры и условия их осуществления устанавливаются настоящим положением, трудовыми договорами в соответствии с трудовым законодательством Российской Федерации. </w:t>
      </w:r>
    </w:p>
    <w:p w:rsidR="00E7183E" w:rsidRPr="00E7183E" w:rsidRDefault="00E7183E" w:rsidP="00E7183E">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4"/>
          <w:szCs w:val="24"/>
          <w:lang w:eastAsia="ru-RU"/>
        </w:rPr>
      </w:pPr>
      <w:r w:rsidRPr="00E7183E">
        <w:rPr>
          <w:rFonts w:ascii="Times New Roman" w:eastAsia="Times New Roman" w:hAnsi="Times New Roman" w:cs="Times New Roman"/>
          <w:sz w:val="24"/>
          <w:szCs w:val="24"/>
          <w:lang w:eastAsia="ru-RU"/>
        </w:rPr>
        <w:t xml:space="preserve">1.3. Размер </w:t>
      </w:r>
      <w:r w:rsidRPr="00E7183E">
        <w:rPr>
          <w:rFonts w:ascii="Times New Roman CYR" w:eastAsia="Times New Roman" w:hAnsi="Times New Roman CYR" w:cs="Times New Roman CYR"/>
          <w:sz w:val="24"/>
          <w:szCs w:val="24"/>
          <w:lang w:eastAsia="ru-RU"/>
        </w:rPr>
        <w:t xml:space="preserve"> компенсационных выплат устанавливается к окладам (должностным окладам), ставкам заработной платы работников в процентах к окладам (должностным окладам), ставкам заработной </w:t>
      </w:r>
      <w:proofErr w:type="gramStart"/>
      <w:r w:rsidRPr="00E7183E">
        <w:rPr>
          <w:rFonts w:ascii="Times New Roman CYR" w:eastAsia="Times New Roman" w:hAnsi="Times New Roman CYR" w:cs="Times New Roman CYR"/>
          <w:sz w:val="24"/>
          <w:szCs w:val="24"/>
          <w:lang w:eastAsia="ru-RU"/>
        </w:rPr>
        <w:t>платы в пределах средств фонда оплаты труда</w:t>
      </w:r>
      <w:proofErr w:type="gramEnd"/>
      <w:r w:rsidRPr="00E7183E">
        <w:rPr>
          <w:rFonts w:ascii="Times New Roman CYR" w:eastAsia="Times New Roman" w:hAnsi="Times New Roman CYR" w:cs="Times New Roman CYR"/>
          <w:sz w:val="24"/>
          <w:szCs w:val="24"/>
          <w:lang w:eastAsia="ru-RU"/>
        </w:rPr>
        <w:t>.</w:t>
      </w:r>
    </w:p>
    <w:p w:rsidR="00E7183E" w:rsidRPr="00E7183E" w:rsidRDefault="00E7183E" w:rsidP="00E7183E">
      <w:pPr>
        <w:spacing w:after="0" w:line="360" w:lineRule="auto"/>
        <w:ind w:firstLine="708"/>
        <w:jc w:val="both"/>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xml:space="preserve">1.4. </w:t>
      </w:r>
      <w:r w:rsidRPr="00E7183E">
        <w:rPr>
          <w:rFonts w:ascii="Times New Roman" w:eastAsia="Times New Roman" w:hAnsi="Times New Roman" w:cs="Times New Roman"/>
          <w:b/>
          <w:sz w:val="24"/>
          <w:szCs w:val="24"/>
          <w:lang w:eastAsia="ru-RU"/>
        </w:rPr>
        <w:t>Компенсационная</w:t>
      </w:r>
      <w:r w:rsidRPr="00E7183E">
        <w:rPr>
          <w:rFonts w:ascii="Times New Roman" w:eastAsia="Times New Roman" w:hAnsi="Times New Roman" w:cs="Times New Roman"/>
          <w:sz w:val="24"/>
          <w:szCs w:val="24"/>
          <w:lang w:eastAsia="ru-RU"/>
        </w:rPr>
        <w:t xml:space="preserve"> часть фонда оплаты труда – не более </w:t>
      </w:r>
      <w:r w:rsidRPr="00E7183E">
        <w:rPr>
          <w:rFonts w:ascii="Times New Roman" w:eastAsia="Times New Roman" w:hAnsi="Times New Roman" w:cs="Times New Roman"/>
          <w:b/>
          <w:sz w:val="24"/>
          <w:szCs w:val="24"/>
          <w:lang w:eastAsia="ru-RU"/>
        </w:rPr>
        <w:t>10 %</w:t>
      </w:r>
      <w:r w:rsidRPr="00E7183E">
        <w:rPr>
          <w:rFonts w:ascii="Times New Roman" w:eastAsia="Times New Roman" w:hAnsi="Times New Roman" w:cs="Times New Roman"/>
          <w:sz w:val="24"/>
          <w:szCs w:val="24"/>
          <w:lang w:eastAsia="ru-RU"/>
        </w:rPr>
        <w:t xml:space="preserve"> обеспечивает компенсационные выплаты работникам учреждения за выполнение дополнительной работы и работ, производимых в особых условиях, за которые Трудовым кодексом Российской Федерации предусмотрена дополнительная оплата</w:t>
      </w:r>
    </w:p>
    <w:p w:rsidR="00E7183E" w:rsidRPr="00E7183E" w:rsidRDefault="00E7183E" w:rsidP="00E7183E">
      <w:pPr>
        <w:spacing w:after="0" w:line="360" w:lineRule="auto"/>
        <w:ind w:firstLine="708"/>
        <w:jc w:val="both"/>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xml:space="preserve">1.5. Данное положение распространяется на всех сотрудников школы, включая совместителей. </w:t>
      </w:r>
    </w:p>
    <w:p w:rsidR="00E7183E" w:rsidRPr="00E7183E" w:rsidRDefault="00E7183E" w:rsidP="00E7183E">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E7183E" w:rsidRPr="00E7183E" w:rsidRDefault="00E7183E" w:rsidP="00E7183E">
      <w:pPr>
        <w:spacing w:after="0" w:line="360" w:lineRule="auto"/>
        <w:jc w:val="center"/>
        <w:rPr>
          <w:rFonts w:ascii="Times New Roman" w:eastAsia="Times New Roman" w:hAnsi="Times New Roman" w:cs="Times New Roman"/>
          <w:b/>
          <w:bCs/>
          <w:sz w:val="24"/>
          <w:szCs w:val="24"/>
          <w:lang w:eastAsia="ru-RU"/>
        </w:rPr>
      </w:pPr>
      <w:r w:rsidRPr="00E7183E">
        <w:rPr>
          <w:rFonts w:ascii="Times New Roman" w:eastAsia="Times New Roman" w:hAnsi="Times New Roman" w:cs="Times New Roman"/>
          <w:b/>
          <w:bCs/>
          <w:sz w:val="24"/>
          <w:szCs w:val="24"/>
          <w:lang w:eastAsia="ru-RU"/>
        </w:rPr>
        <w:t>2. Порядок установления выплат компенсационного характера</w:t>
      </w:r>
    </w:p>
    <w:p w:rsidR="00E7183E" w:rsidRPr="00E7183E" w:rsidRDefault="00E7183E" w:rsidP="00E7183E">
      <w:pPr>
        <w:spacing w:after="0" w:line="360" w:lineRule="auto"/>
        <w:jc w:val="center"/>
        <w:rPr>
          <w:rFonts w:ascii="Times New Roman" w:eastAsia="Times New Roman" w:hAnsi="Times New Roman" w:cs="Tahoma"/>
          <w:b/>
          <w:sz w:val="24"/>
          <w:szCs w:val="24"/>
          <w:lang w:eastAsia="ru-RU"/>
        </w:rPr>
      </w:pPr>
    </w:p>
    <w:p w:rsidR="00E7183E" w:rsidRPr="00E7183E" w:rsidRDefault="00E7183E" w:rsidP="00E7183E">
      <w:pPr>
        <w:shd w:val="clear" w:color="auto" w:fill="FFFFFF"/>
        <w:spacing w:after="0" w:line="360" w:lineRule="auto"/>
        <w:ind w:firstLine="708"/>
        <w:jc w:val="both"/>
        <w:rPr>
          <w:rFonts w:ascii="Times New Roman" w:eastAsia="Times New Roman" w:hAnsi="Times New Roman" w:cs="Times New Roman"/>
          <w:color w:val="FF0000"/>
          <w:sz w:val="24"/>
          <w:szCs w:val="24"/>
          <w:lang w:eastAsia="ru-RU"/>
        </w:rPr>
      </w:pPr>
      <w:r w:rsidRPr="00E7183E">
        <w:rPr>
          <w:rFonts w:ascii="Times New Roman" w:eastAsia="Times New Roman" w:hAnsi="Times New Roman" w:cs="Times New Roman"/>
          <w:sz w:val="24"/>
          <w:szCs w:val="24"/>
          <w:lang w:eastAsia="ru-RU"/>
        </w:rPr>
        <w:t>2.1. Компенсационные выплаты</w:t>
      </w:r>
      <w:r w:rsidRPr="00E7183E">
        <w:rPr>
          <w:rFonts w:ascii="Times New Roman" w:eastAsia="Times New Roman" w:hAnsi="Times New Roman" w:cs="Times New Roman"/>
          <w:color w:val="FF00FF"/>
          <w:sz w:val="24"/>
          <w:szCs w:val="24"/>
          <w:lang w:eastAsia="ru-RU"/>
        </w:rPr>
        <w:t xml:space="preserve"> </w:t>
      </w:r>
      <w:r w:rsidRPr="00E7183E">
        <w:rPr>
          <w:rFonts w:ascii="Times New Roman" w:eastAsia="Times New Roman" w:hAnsi="Times New Roman" w:cs="Times New Roman"/>
          <w:sz w:val="24"/>
          <w:szCs w:val="24"/>
          <w:lang w:eastAsia="ru-RU"/>
        </w:rPr>
        <w:t>устанавливаются по согласованию с профсоюзным комитетом.</w:t>
      </w:r>
    </w:p>
    <w:p w:rsidR="00E7183E" w:rsidRPr="00E7183E" w:rsidRDefault="00E7183E" w:rsidP="00E7183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2.2. Все доплаты и надбавки устанавливаются в соответствии с данным Положением и оформляются приказом директора школы.</w:t>
      </w:r>
    </w:p>
    <w:p w:rsidR="00E7183E" w:rsidRPr="00E7183E" w:rsidRDefault="00E7183E" w:rsidP="00E7183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xml:space="preserve">2.3. Выплаты компенсационного характера устанавливаются на срок не более одного года, в  </w:t>
      </w:r>
      <w:proofErr w:type="gramStart"/>
      <w:r w:rsidRPr="00E7183E">
        <w:rPr>
          <w:rFonts w:ascii="Times New Roman" w:eastAsia="Times New Roman" w:hAnsi="Times New Roman" w:cs="Times New Roman"/>
          <w:sz w:val="24"/>
          <w:szCs w:val="24"/>
          <w:lang w:val="en-US" w:eastAsia="ru-RU"/>
        </w:rPr>
        <w:t>c</w:t>
      </w:r>
      <w:proofErr w:type="gramEnd"/>
      <w:r w:rsidRPr="00E7183E">
        <w:rPr>
          <w:rFonts w:ascii="Times New Roman" w:eastAsia="Times New Roman" w:hAnsi="Times New Roman" w:cs="Times New Roman"/>
          <w:sz w:val="24"/>
          <w:szCs w:val="24"/>
          <w:lang w:eastAsia="ru-RU"/>
        </w:rPr>
        <w:t>вязи с производственной необходимостью на один месяц (или четверть).</w:t>
      </w:r>
    </w:p>
    <w:p w:rsidR="00E7183E" w:rsidRPr="00E7183E" w:rsidRDefault="00E7183E" w:rsidP="00E7183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2.4. При наличии экономии компенсационной  части фонда оплаты труда, средства направляются на выплату стимулирующих выплат.</w:t>
      </w:r>
    </w:p>
    <w:p w:rsidR="00E7183E" w:rsidRPr="00E7183E" w:rsidRDefault="00E7183E" w:rsidP="00E7183E">
      <w:pPr>
        <w:shd w:val="clear" w:color="auto" w:fill="FFFFFF"/>
        <w:spacing w:after="0" w:line="360" w:lineRule="auto"/>
        <w:jc w:val="both"/>
        <w:rPr>
          <w:rFonts w:ascii="Times New Roman" w:eastAsia="Times New Roman" w:hAnsi="Times New Roman" w:cs="Times New Roman"/>
          <w:sz w:val="24"/>
          <w:szCs w:val="24"/>
          <w:lang w:eastAsia="ru-RU"/>
        </w:rPr>
      </w:pPr>
    </w:p>
    <w:p w:rsidR="00E7183E" w:rsidRPr="00E7183E" w:rsidRDefault="00E7183E" w:rsidP="00E7183E">
      <w:pPr>
        <w:shd w:val="clear" w:color="auto" w:fill="FFFFFF"/>
        <w:spacing w:after="0" w:line="360" w:lineRule="auto"/>
        <w:jc w:val="center"/>
        <w:rPr>
          <w:rFonts w:ascii="Times New Roman" w:eastAsia="Times New Roman" w:hAnsi="Times New Roman" w:cs="Times New Roman"/>
          <w:b/>
          <w:sz w:val="24"/>
          <w:szCs w:val="24"/>
          <w:lang w:eastAsia="ru-RU"/>
        </w:rPr>
      </w:pPr>
      <w:r w:rsidRPr="00E7183E">
        <w:rPr>
          <w:rFonts w:ascii="Times New Roman" w:eastAsia="Times New Roman" w:hAnsi="Times New Roman" w:cs="Times New Roman"/>
          <w:b/>
          <w:sz w:val="24"/>
          <w:szCs w:val="24"/>
          <w:lang w:eastAsia="ru-RU"/>
        </w:rPr>
        <w:t>3. Условия и порядок отмены выплат из компенсационной части оплаты труда</w:t>
      </w:r>
    </w:p>
    <w:p w:rsidR="00E7183E" w:rsidRPr="00E7183E" w:rsidRDefault="00E7183E" w:rsidP="00E7183E">
      <w:pPr>
        <w:shd w:val="clear" w:color="auto" w:fill="FFFFFF"/>
        <w:spacing w:after="0" w:line="360" w:lineRule="auto"/>
        <w:jc w:val="center"/>
        <w:rPr>
          <w:rFonts w:ascii="Times New Roman" w:eastAsia="Times New Roman" w:hAnsi="Times New Roman" w:cs="Times New Roman"/>
          <w:b/>
          <w:sz w:val="24"/>
          <w:szCs w:val="24"/>
          <w:lang w:eastAsia="ru-RU"/>
        </w:rPr>
      </w:pPr>
    </w:p>
    <w:p w:rsidR="00E7183E" w:rsidRPr="00E7183E" w:rsidRDefault="00E7183E" w:rsidP="00E7183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3.1. Решение о снижении размера выплат, а также их отмене принимается администрацией учреждения, по согласованию с профсоюзным комитетом, установленным действующим трудовым законодательством, и оформляется приказом руководителя учреждения.</w:t>
      </w:r>
    </w:p>
    <w:p w:rsidR="00E7183E" w:rsidRPr="00E7183E" w:rsidRDefault="00E7183E" w:rsidP="00E7183E">
      <w:pPr>
        <w:shd w:val="clear" w:color="auto" w:fill="FFFFFF"/>
        <w:spacing w:after="0" w:line="360" w:lineRule="auto"/>
        <w:ind w:firstLine="708"/>
        <w:jc w:val="both"/>
        <w:rPr>
          <w:rFonts w:ascii="Times New Roman" w:eastAsia="Times New Roman" w:hAnsi="Times New Roman" w:cs="Times New Roman"/>
          <w:bCs/>
          <w:sz w:val="24"/>
          <w:szCs w:val="24"/>
          <w:lang w:eastAsia="ru-RU"/>
        </w:rPr>
      </w:pPr>
      <w:r w:rsidRPr="00E7183E">
        <w:rPr>
          <w:rFonts w:ascii="Times New Roman" w:eastAsia="Times New Roman" w:hAnsi="Times New Roman" w:cs="Times New Roman"/>
          <w:sz w:val="24"/>
          <w:szCs w:val="24"/>
          <w:lang w:eastAsia="ru-RU"/>
        </w:rPr>
        <w:t xml:space="preserve">3.2. Установленные работникам выплаты </w:t>
      </w:r>
      <w:r w:rsidRPr="00E7183E">
        <w:rPr>
          <w:rFonts w:ascii="Times New Roman" w:eastAsia="Times New Roman" w:hAnsi="Times New Roman" w:cs="Times New Roman"/>
          <w:bCs/>
          <w:sz w:val="24"/>
          <w:szCs w:val="24"/>
          <w:lang w:eastAsia="ru-RU"/>
        </w:rPr>
        <w:t>могут быть уменьшены или отменены в случаях:</w:t>
      </w:r>
    </w:p>
    <w:p w:rsidR="00E7183E" w:rsidRPr="00E7183E" w:rsidRDefault="00E7183E" w:rsidP="00E7183E">
      <w:pPr>
        <w:shd w:val="clear" w:color="auto" w:fill="FFFFFF"/>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окончания срока действия дополнительного соглашения к трудовому договору;</w:t>
      </w:r>
    </w:p>
    <w:p w:rsidR="00E7183E" w:rsidRPr="00E7183E" w:rsidRDefault="00E7183E" w:rsidP="00E7183E">
      <w:pPr>
        <w:shd w:val="clear" w:color="auto" w:fill="FFFFFF"/>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lastRenderedPageBreak/>
        <w:t>- окончания срока выполнения дополнительных работ, по которым  были определены доплаты;</w:t>
      </w:r>
    </w:p>
    <w:p w:rsidR="00E7183E" w:rsidRPr="00E7183E" w:rsidRDefault="00E7183E" w:rsidP="00E7183E">
      <w:pPr>
        <w:shd w:val="clear" w:color="auto" w:fill="FFFFFF"/>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отказа работника от выполнения дополнительных работ, за которые они были определены;</w:t>
      </w:r>
    </w:p>
    <w:p w:rsidR="00E7183E" w:rsidRPr="00E7183E" w:rsidRDefault="00E7183E" w:rsidP="00E7183E">
      <w:pPr>
        <w:shd w:val="clear" w:color="auto" w:fill="FFFFFF"/>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принятием директором учреждения решения об отмене поручения выполнения работником дополнительной работы;</w:t>
      </w:r>
    </w:p>
    <w:p w:rsidR="00E7183E" w:rsidRPr="00E7183E" w:rsidRDefault="00E7183E" w:rsidP="00E7183E">
      <w:pPr>
        <w:shd w:val="clear" w:color="auto" w:fill="FFFFFF"/>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xml:space="preserve">- в связи с изменением (облегчением) условий труда. </w:t>
      </w:r>
    </w:p>
    <w:p w:rsidR="00E7183E" w:rsidRPr="00E7183E" w:rsidRDefault="00E7183E" w:rsidP="00E7183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suppressAutoHyphens/>
        <w:spacing w:after="0" w:line="240" w:lineRule="auto"/>
        <w:jc w:val="center"/>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Перечень компенсационных выплат</w:t>
      </w:r>
    </w:p>
    <w:p w:rsidR="00E7183E" w:rsidRPr="00E7183E" w:rsidRDefault="00E7183E" w:rsidP="00E7183E">
      <w:pPr>
        <w:suppressAutoHyphens/>
        <w:spacing w:after="0" w:line="240" w:lineRule="auto"/>
        <w:jc w:val="center"/>
        <w:rPr>
          <w:rFonts w:ascii="Times New Roman" w:eastAsia="Times New Roman" w:hAnsi="Times New Roman" w:cs="Times New Roman"/>
          <w:sz w:val="24"/>
          <w:szCs w:val="24"/>
          <w:lang w:eastAsia="ar-SA"/>
        </w:rPr>
      </w:pPr>
    </w:p>
    <w:tbl>
      <w:tblPr>
        <w:tblW w:w="10189" w:type="dxa"/>
        <w:tblInd w:w="-442" w:type="dxa"/>
        <w:tblLayout w:type="fixed"/>
        <w:tblLook w:val="04A0" w:firstRow="1" w:lastRow="0" w:firstColumn="1" w:lastColumn="0" w:noHBand="0" w:noVBand="1"/>
      </w:tblPr>
      <w:tblGrid>
        <w:gridCol w:w="720"/>
        <w:gridCol w:w="3600"/>
        <w:gridCol w:w="5869"/>
      </w:tblGrid>
      <w:tr w:rsidR="00E7183E" w:rsidRPr="00E7183E" w:rsidTr="00E7183E">
        <w:tc>
          <w:tcPr>
            <w:tcW w:w="720" w:type="dxa"/>
            <w:tcBorders>
              <w:top w:val="single" w:sz="4" w:space="0" w:color="000000"/>
              <w:left w:val="single" w:sz="4" w:space="0" w:color="000000"/>
              <w:bottom w:val="single" w:sz="4" w:space="0" w:color="000000"/>
              <w:right w:val="nil"/>
            </w:tcBorders>
            <w:vAlign w:val="center"/>
            <w:hideMark/>
          </w:tcPr>
          <w:p w:rsidR="00E7183E" w:rsidRPr="00E7183E" w:rsidRDefault="00E7183E" w:rsidP="00E7183E">
            <w:pPr>
              <w:suppressAutoHyphens/>
              <w:snapToGrid w:val="0"/>
              <w:spacing w:after="0" w:line="240" w:lineRule="auto"/>
              <w:jc w:val="center"/>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w:t>
            </w:r>
          </w:p>
          <w:p w:rsidR="00E7183E" w:rsidRPr="00E7183E" w:rsidRDefault="00E7183E" w:rsidP="00E7183E">
            <w:pPr>
              <w:suppressAutoHyphens/>
              <w:snapToGrid w:val="0"/>
              <w:spacing w:after="0" w:line="240" w:lineRule="auto"/>
              <w:jc w:val="center"/>
              <w:rPr>
                <w:rFonts w:ascii="Times New Roman" w:eastAsia="Times New Roman" w:hAnsi="Times New Roman" w:cs="Times New Roman"/>
                <w:sz w:val="24"/>
                <w:szCs w:val="24"/>
                <w:lang w:eastAsia="ar-SA"/>
              </w:rPr>
            </w:pPr>
            <w:proofErr w:type="gramStart"/>
            <w:r w:rsidRPr="00E7183E">
              <w:rPr>
                <w:rFonts w:ascii="Times New Roman" w:eastAsia="Times New Roman" w:hAnsi="Times New Roman" w:cs="Times New Roman"/>
                <w:sz w:val="24"/>
                <w:szCs w:val="24"/>
                <w:lang w:eastAsia="ar-SA"/>
              </w:rPr>
              <w:t>п</w:t>
            </w:r>
            <w:proofErr w:type="gramEnd"/>
            <w:r w:rsidRPr="00E7183E">
              <w:rPr>
                <w:rFonts w:ascii="Times New Roman" w:eastAsia="Times New Roman" w:hAnsi="Times New Roman" w:cs="Times New Roman"/>
                <w:sz w:val="24"/>
                <w:szCs w:val="24"/>
                <w:lang w:eastAsia="ar-SA"/>
              </w:rPr>
              <w:t>/п</w:t>
            </w:r>
          </w:p>
        </w:tc>
        <w:tc>
          <w:tcPr>
            <w:tcW w:w="3600" w:type="dxa"/>
            <w:tcBorders>
              <w:top w:val="single" w:sz="4" w:space="0" w:color="000000"/>
              <w:left w:val="single" w:sz="4" w:space="0" w:color="000000"/>
              <w:bottom w:val="single" w:sz="4" w:space="0" w:color="000000"/>
              <w:right w:val="nil"/>
            </w:tcBorders>
            <w:vAlign w:val="center"/>
            <w:hideMark/>
          </w:tcPr>
          <w:p w:rsidR="00E7183E" w:rsidRPr="00E7183E" w:rsidRDefault="00E7183E" w:rsidP="00E7183E">
            <w:pPr>
              <w:suppressAutoHyphens/>
              <w:snapToGrid w:val="0"/>
              <w:spacing w:after="0" w:line="240" w:lineRule="auto"/>
              <w:jc w:val="center"/>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Наименование выплаты</w:t>
            </w:r>
          </w:p>
        </w:tc>
        <w:tc>
          <w:tcPr>
            <w:tcW w:w="5869" w:type="dxa"/>
            <w:tcBorders>
              <w:top w:val="single" w:sz="4" w:space="0" w:color="000000"/>
              <w:left w:val="single" w:sz="4" w:space="0" w:color="000000"/>
              <w:bottom w:val="single" w:sz="4" w:space="0" w:color="000000"/>
              <w:right w:val="single" w:sz="4" w:space="0" w:color="000000"/>
            </w:tcBorders>
            <w:vAlign w:val="center"/>
            <w:hideMark/>
          </w:tcPr>
          <w:p w:rsidR="00E7183E" w:rsidRPr="00E7183E" w:rsidRDefault="00E7183E" w:rsidP="00E7183E">
            <w:pPr>
              <w:suppressAutoHyphens/>
              <w:snapToGrid w:val="0"/>
              <w:spacing w:after="0" w:line="240" w:lineRule="auto"/>
              <w:jc w:val="center"/>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Комментарии, размеры компенсационных выплат</w:t>
            </w:r>
          </w:p>
        </w:tc>
      </w:tr>
      <w:tr w:rsidR="00E7183E" w:rsidRPr="00E7183E" w:rsidTr="00E7183E">
        <w:tc>
          <w:tcPr>
            <w:tcW w:w="720" w:type="dxa"/>
            <w:tcBorders>
              <w:top w:val="single" w:sz="4" w:space="0" w:color="000000"/>
              <w:left w:val="single" w:sz="4" w:space="0" w:color="000000"/>
              <w:bottom w:val="single" w:sz="4" w:space="0" w:color="000000"/>
              <w:right w:val="nil"/>
            </w:tcBorders>
            <w:hideMark/>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1.</w:t>
            </w:r>
          </w:p>
        </w:tc>
        <w:tc>
          <w:tcPr>
            <w:tcW w:w="3600" w:type="dxa"/>
            <w:tcBorders>
              <w:top w:val="single" w:sz="4" w:space="0" w:color="000000"/>
              <w:left w:val="single" w:sz="4" w:space="0" w:color="000000"/>
              <w:bottom w:val="single" w:sz="4" w:space="0" w:color="000000"/>
              <w:right w:val="nil"/>
            </w:tcBorders>
            <w:hideMark/>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Выплаты работникам, занятым на тяжелых работах, работах с вредными и (или) опасными и иными особыми условиями труда*</w:t>
            </w:r>
          </w:p>
        </w:tc>
        <w:tc>
          <w:tcPr>
            <w:tcW w:w="5869" w:type="dxa"/>
            <w:tcBorders>
              <w:top w:val="single" w:sz="4" w:space="0" w:color="000000"/>
              <w:left w:val="single" w:sz="4" w:space="0" w:color="000000"/>
              <w:bottom w:val="single" w:sz="4" w:space="0" w:color="000000"/>
              <w:right w:val="single" w:sz="4" w:space="0" w:color="000000"/>
            </w:tcBorders>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bookmarkStart w:id="0" w:name="sub_10713"/>
            <w:r w:rsidRPr="00E7183E">
              <w:rPr>
                <w:rFonts w:ascii="Times New Roman" w:eastAsia="Times New Roman" w:hAnsi="Times New Roman" w:cs="Times New Roman"/>
                <w:sz w:val="24"/>
                <w:szCs w:val="24"/>
                <w:lang w:eastAsia="ar-SA"/>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bookmarkEnd w:id="0"/>
          </w:p>
          <w:p w:rsidR="00E7183E" w:rsidRPr="00E7183E" w:rsidRDefault="00E7183E" w:rsidP="00E7183E">
            <w:pPr>
              <w:suppressAutoHyphens/>
              <w:spacing w:after="0" w:line="240" w:lineRule="auto"/>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p w:rsidR="00E7183E" w:rsidRPr="00E7183E" w:rsidRDefault="00E7183E" w:rsidP="00E7183E">
            <w:pPr>
              <w:suppressAutoHyphens/>
              <w:spacing w:after="0" w:line="240" w:lineRule="auto"/>
              <w:jc w:val="both"/>
              <w:rPr>
                <w:rFonts w:ascii="Times New Roman" w:eastAsia="Times New Roman" w:hAnsi="Times New Roman" w:cs="Times New Roman"/>
                <w:sz w:val="24"/>
                <w:szCs w:val="24"/>
                <w:lang w:eastAsia="ar-SA"/>
              </w:rPr>
            </w:pPr>
          </w:p>
        </w:tc>
      </w:tr>
      <w:tr w:rsidR="00E7183E" w:rsidRPr="00E7183E" w:rsidTr="00E7183E">
        <w:tc>
          <w:tcPr>
            <w:tcW w:w="720" w:type="dxa"/>
            <w:tcBorders>
              <w:top w:val="single" w:sz="4" w:space="0" w:color="000000"/>
              <w:left w:val="single" w:sz="4" w:space="0" w:color="000000"/>
              <w:bottom w:val="single" w:sz="4" w:space="0" w:color="000000"/>
              <w:right w:val="nil"/>
            </w:tcBorders>
            <w:hideMark/>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2.</w:t>
            </w:r>
          </w:p>
        </w:tc>
        <w:tc>
          <w:tcPr>
            <w:tcW w:w="3600" w:type="dxa"/>
            <w:tcBorders>
              <w:top w:val="single" w:sz="4" w:space="0" w:color="000000"/>
              <w:left w:val="single" w:sz="4" w:space="0" w:color="000000"/>
              <w:bottom w:val="single" w:sz="4" w:space="0" w:color="000000"/>
              <w:right w:val="nil"/>
            </w:tcBorders>
            <w:hideMark/>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 xml:space="preserve">Оплата труда на работах в местностях с особыми климатическими условиями </w:t>
            </w:r>
          </w:p>
        </w:tc>
        <w:tc>
          <w:tcPr>
            <w:tcW w:w="5869" w:type="dxa"/>
            <w:tcBorders>
              <w:top w:val="single" w:sz="4" w:space="0" w:color="000000"/>
              <w:left w:val="single" w:sz="4" w:space="0" w:color="000000"/>
              <w:bottom w:val="single" w:sz="4" w:space="0" w:color="000000"/>
              <w:right w:val="single" w:sz="4" w:space="0" w:color="000000"/>
            </w:tcBorders>
            <w:hideMark/>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Размер выплат составляет 30%,  процентные надбавки начисляются на все виды выплат, производимых работнику.</w:t>
            </w:r>
          </w:p>
        </w:tc>
      </w:tr>
      <w:tr w:rsidR="00E7183E" w:rsidRPr="00E7183E" w:rsidTr="00E7183E">
        <w:tc>
          <w:tcPr>
            <w:tcW w:w="720" w:type="dxa"/>
            <w:tcBorders>
              <w:top w:val="single" w:sz="4" w:space="0" w:color="000000"/>
              <w:left w:val="single" w:sz="4" w:space="0" w:color="000000"/>
              <w:bottom w:val="single" w:sz="4" w:space="0" w:color="000000"/>
              <w:right w:val="nil"/>
            </w:tcBorders>
            <w:hideMark/>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3.</w:t>
            </w:r>
          </w:p>
        </w:tc>
        <w:tc>
          <w:tcPr>
            <w:tcW w:w="3600" w:type="dxa"/>
            <w:tcBorders>
              <w:top w:val="single" w:sz="4" w:space="0" w:color="000000"/>
              <w:left w:val="single" w:sz="4" w:space="0" w:color="000000"/>
              <w:bottom w:val="single" w:sz="4" w:space="0" w:color="000000"/>
              <w:right w:val="nil"/>
            </w:tcBorders>
            <w:hideMark/>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5869" w:type="dxa"/>
            <w:tcBorders>
              <w:top w:val="single" w:sz="4" w:space="0" w:color="000000"/>
              <w:left w:val="single" w:sz="4" w:space="0" w:color="000000"/>
              <w:bottom w:val="single" w:sz="4" w:space="0" w:color="000000"/>
              <w:right w:val="single" w:sz="4" w:space="0" w:color="000000"/>
            </w:tcBorders>
          </w:tcPr>
          <w:p w:rsidR="00E7183E" w:rsidRPr="00E7183E" w:rsidRDefault="00E7183E" w:rsidP="00E7183E">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E7183E">
              <w:rPr>
                <w:rFonts w:ascii="Times New Roman" w:eastAsia="Times New Roman" w:hAnsi="Times New Roman" w:cs="Times New Roman"/>
                <w:sz w:val="24"/>
                <w:szCs w:val="24"/>
                <w:lang w:eastAsia="ar-SA"/>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p>
          <w:p w:rsidR="00E7183E" w:rsidRPr="00E7183E" w:rsidRDefault="00E7183E" w:rsidP="00E7183E">
            <w:pPr>
              <w:suppressAutoHyphens/>
              <w:spacing w:after="0" w:line="240" w:lineRule="auto"/>
              <w:jc w:val="both"/>
              <w:rPr>
                <w:rFonts w:ascii="Times New Roman" w:eastAsia="Times New Roman" w:hAnsi="Times New Roman" w:cs="Times New Roman"/>
                <w:sz w:val="24"/>
                <w:szCs w:val="24"/>
                <w:lang w:eastAsia="ar-SA"/>
              </w:rPr>
            </w:pPr>
          </w:p>
        </w:tc>
      </w:tr>
      <w:tr w:rsidR="00E7183E" w:rsidRPr="00E7183E" w:rsidTr="00E7183E">
        <w:tc>
          <w:tcPr>
            <w:tcW w:w="72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4.</w:t>
            </w:r>
          </w:p>
        </w:tc>
        <w:tc>
          <w:tcPr>
            <w:tcW w:w="3600" w:type="dxa"/>
            <w:tcBorders>
              <w:top w:val="single" w:sz="4" w:space="0" w:color="000000"/>
              <w:left w:val="single" w:sz="4" w:space="0" w:color="000000"/>
              <w:bottom w:val="single" w:sz="4" w:space="0" w:color="000000"/>
              <w:right w:val="nil"/>
            </w:tcBorders>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За  сверхурочную работу ***</w:t>
            </w:r>
          </w:p>
          <w:p w:rsidR="00E7183E" w:rsidRPr="007F7B4F" w:rsidRDefault="00E7183E" w:rsidP="00E7183E">
            <w:pPr>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5869" w:type="dxa"/>
            <w:tcBorders>
              <w:top w:val="single" w:sz="4" w:space="0" w:color="000000"/>
              <w:left w:val="single" w:sz="4" w:space="0" w:color="000000"/>
              <w:bottom w:val="single" w:sz="4" w:space="0" w:color="000000"/>
              <w:right w:val="single" w:sz="4" w:space="0" w:color="000000"/>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bookmarkStart w:id="1" w:name="sub_10714"/>
            <w:r w:rsidRPr="007F7B4F">
              <w:rPr>
                <w:rFonts w:ascii="Times New Roman" w:eastAsia="Times New Roman" w:hAnsi="Times New Roman" w:cs="Times New Roman"/>
                <w:color w:val="000000" w:themeColor="text1"/>
                <w:sz w:val="24"/>
                <w:szCs w:val="24"/>
                <w:lang w:eastAsia="ar-SA"/>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p>
          <w:p w:rsidR="00E7183E" w:rsidRPr="007F7B4F" w:rsidRDefault="00E7183E" w:rsidP="00E7183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 xml:space="preserve"> </w:t>
            </w:r>
            <w:bookmarkEnd w:id="1"/>
          </w:p>
        </w:tc>
      </w:tr>
      <w:tr w:rsidR="00E7183E" w:rsidRPr="00E7183E" w:rsidTr="00E7183E">
        <w:tc>
          <w:tcPr>
            <w:tcW w:w="72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5.</w:t>
            </w:r>
          </w:p>
        </w:tc>
        <w:tc>
          <w:tcPr>
            <w:tcW w:w="360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 xml:space="preserve">За работу в выходные и </w:t>
            </w:r>
            <w:r w:rsidRPr="007F7B4F">
              <w:rPr>
                <w:rFonts w:ascii="Times New Roman" w:eastAsia="Times New Roman" w:hAnsi="Times New Roman" w:cs="Times New Roman"/>
                <w:color w:val="000000" w:themeColor="text1"/>
                <w:sz w:val="24"/>
                <w:szCs w:val="24"/>
                <w:lang w:eastAsia="ar-SA"/>
              </w:rPr>
              <w:lastRenderedPageBreak/>
              <w:t>нерабочие праздничные дни</w:t>
            </w:r>
          </w:p>
        </w:tc>
        <w:tc>
          <w:tcPr>
            <w:tcW w:w="5869" w:type="dxa"/>
            <w:tcBorders>
              <w:top w:val="single" w:sz="4" w:space="0" w:color="000000"/>
              <w:left w:val="single" w:sz="4" w:space="0" w:color="000000"/>
              <w:bottom w:val="single" w:sz="4" w:space="0" w:color="000000"/>
              <w:right w:val="single" w:sz="4" w:space="0" w:color="000000"/>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bookmarkStart w:id="2" w:name="sub_10712"/>
            <w:r w:rsidRPr="007F7B4F">
              <w:rPr>
                <w:rFonts w:ascii="Times New Roman" w:eastAsia="Times New Roman" w:hAnsi="Times New Roman" w:cs="Times New Roman"/>
                <w:color w:val="000000" w:themeColor="text1"/>
                <w:sz w:val="24"/>
                <w:szCs w:val="24"/>
                <w:lang w:eastAsia="ar-SA"/>
              </w:rPr>
              <w:lastRenderedPageBreak/>
              <w:t xml:space="preserve">Каждый час работы  в установленный работнику </w:t>
            </w:r>
            <w:r w:rsidRPr="007F7B4F">
              <w:rPr>
                <w:rFonts w:ascii="Times New Roman" w:eastAsia="Times New Roman" w:hAnsi="Times New Roman" w:cs="Times New Roman"/>
                <w:color w:val="000000" w:themeColor="text1"/>
                <w:sz w:val="24"/>
                <w:szCs w:val="24"/>
                <w:lang w:eastAsia="ar-SA"/>
              </w:rPr>
              <w:lastRenderedPageBreak/>
              <w:t>графиком выходной день или нерабочий праздничный день оплачивается не менее чем в двойном размере:</w:t>
            </w:r>
            <w:bookmarkEnd w:id="2"/>
          </w:p>
          <w:p w:rsidR="00E7183E" w:rsidRPr="007F7B4F" w:rsidRDefault="00E7183E" w:rsidP="00E7183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 xml:space="preserve">работникам, труд которых оплачивается по дневным и часовым ставкам, - в размере не </w:t>
            </w:r>
            <w:proofErr w:type="gramStart"/>
            <w:r w:rsidRPr="007F7B4F">
              <w:rPr>
                <w:rFonts w:ascii="Times New Roman" w:eastAsia="Times New Roman" w:hAnsi="Times New Roman" w:cs="Times New Roman"/>
                <w:color w:val="000000" w:themeColor="text1"/>
                <w:sz w:val="24"/>
                <w:szCs w:val="24"/>
                <w:lang w:eastAsia="ar-SA"/>
              </w:rPr>
              <w:t>менее двойной</w:t>
            </w:r>
            <w:proofErr w:type="gramEnd"/>
            <w:r w:rsidRPr="007F7B4F">
              <w:rPr>
                <w:rFonts w:ascii="Times New Roman" w:eastAsia="Times New Roman" w:hAnsi="Times New Roman" w:cs="Times New Roman"/>
                <w:color w:val="000000" w:themeColor="text1"/>
                <w:sz w:val="24"/>
                <w:szCs w:val="24"/>
                <w:lang w:eastAsia="ar-SA"/>
              </w:rPr>
              <w:t xml:space="preserve"> дневной или часовой ставки;</w:t>
            </w:r>
          </w:p>
          <w:p w:rsidR="00E7183E" w:rsidRPr="007F7B4F" w:rsidRDefault="00E7183E" w:rsidP="00E7183E">
            <w:pPr>
              <w:suppressAutoHyphens/>
              <w:spacing w:after="0" w:line="240" w:lineRule="auto"/>
              <w:jc w:val="both"/>
              <w:rPr>
                <w:rFonts w:ascii="Times New Roman" w:eastAsia="Times New Roman" w:hAnsi="Times New Roman" w:cs="Times New Roman"/>
                <w:color w:val="000000" w:themeColor="text1"/>
                <w:sz w:val="24"/>
                <w:szCs w:val="24"/>
                <w:lang w:eastAsia="ar-SA"/>
              </w:rPr>
            </w:pPr>
            <w:proofErr w:type="gramStart"/>
            <w:r w:rsidRPr="007F7B4F">
              <w:rPr>
                <w:rFonts w:ascii="Times New Roman" w:eastAsia="Times New Roman" w:hAnsi="Times New Roman" w:cs="Times New Roman"/>
                <w:color w:val="000000" w:themeColor="text1"/>
                <w:sz w:val="24"/>
                <w:szCs w:val="24"/>
                <w:lang w:eastAsia="ar-SA"/>
              </w:rPr>
              <w:t>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w:t>
            </w:r>
            <w:proofErr w:type="gramEnd"/>
          </w:p>
          <w:p w:rsidR="00E7183E" w:rsidRPr="007F7B4F" w:rsidRDefault="00E7183E" w:rsidP="00E7183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E7183E" w:rsidRPr="00E7183E" w:rsidTr="00E7183E">
        <w:tc>
          <w:tcPr>
            <w:tcW w:w="72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lastRenderedPageBreak/>
              <w:t>6.</w:t>
            </w:r>
          </w:p>
        </w:tc>
        <w:tc>
          <w:tcPr>
            <w:tcW w:w="360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За работу в ночное и вечернее время</w:t>
            </w:r>
          </w:p>
        </w:tc>
        <w:tc>
          <w:tcPr>
            <w:tcW w:w="5869" w:type="dxa"/>
            <w:tcBorders>
              <w:top w:val="single" w:sz="4" w:space="0" w:color="000000"/>
              <w:left w:val="single" w:sz="4" w:space="0" w:color="000000"/>
              <w:bottom w:val="single" w:sz="4" w:space="0" w:color="000000"/>
              <w:right w:val="single" w:sz="4" w:space="0" w:color="000000"/>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bookmarkStart w:id="3" w:name="sub_10711"/>
            <w:r w:rsidRPr="007F7B4F">
              <w:rPr>
                <w:rFonts w:ascii="Times New Roman" w:eastAsia="Times New Roman" w:hAnsi="Times New Roman" w:cs="Times New Roman"/>
                <w:color w:val="000000" w:themeColor="text1"/>
                <w:sz w:val="24"/>
                <w:szCs w:val="24"/>
                <w:lang w:eastAsia="ar-SA"/>
              </w:rPr>
              <w:t xml:space="preserve">Каждый час работы в ночное и вечернее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образовательных учреждениях каждый час работы в ночное время (в период с 22 часов до 6 часов) вечернее время (с 18 до 22 часов) оплачивается не менее чем: в ночное время – на 40 %, в вечернее время – </w:t>
            </w:r>
            <w:proofErr w:type="gramStart"/>
            <w:r w:rsidRPr="007F7B4F">
              <w:rPr>
                <w:rFonts w:ascii="Times New Roman" w:eastAsia="Times New Roman" w:hAnsi="Times New Roman" w:cs="Times New Roman"/>
                <w:color w:val="000000" w:themeColor="text1"/>
                <w:sz w:val="24"/>
                <w:szCs w:val="24"/>
                <w:lang w:eastAsia="ar-SA"/>
              </w:rPr>
              <w:t>на</w:t>
            </w:r>
            <w:proofErr w:type="gramEnd"/>
            <w:r w:rsidRPr="007F7B4F">
              <w:rPr>
                <w:rFonts w:ascii="Times New Roman" w:eastAsia="Times New Roman" w:hAnsi="Times New Roman" w:cs="Times New Roman"/>
                <w:color w:val="000000" w:themeColor="text1"/>
                <w:sz w:val="24"/>
                <w:szCs w:val="24"/>
                <w:lang w:eastAsia="ar-SA"/>
              </w:rPr>
              <w:t xml:space="preserve"> 20 % </w:t>
            </w:r>
            <w:proofErr w:type="gramStart"/>
            <w:r w:rsidRPr="007F7B4F">
              <w:rPr>
                <w:rFonts w:ascii="Times New Roman" w:eastAsia="Times New Roman" w:hAnsi="Times New Roman" w:cs="Times New Roman"/>
                <w:color w:val="000000" w:themeColor="text1"/>
                <w:sz w:val="24"/>
                <w:szCs w:val="24"/>
                <w:lang w:eastAsia="ar-SA"/>
              </w:rPr>
              <w:t>от</w:t>
            </w:r>
            <w:proofErr w:type="gramEnd"/>
            <w:r w:rsidRPr="007F7B4F">
              <w:rPr>
                <w:rFonts w:ascii="Times New Roman" w:eastAsia="Times New Roman" w:hAnsi="Times New Roman" w:cs="Times New Roman"/>
                <w:color w:val="000000" w:themeColor="text1"/>
                <w:sz w:val="24"/>
                <w:szCs w:val="24"/>
                <w:lang w:eastAsia="ar-SA"/>
              </w:rPr>
              <w:t xml:space="preserve"> оклада (должностного оклада), ставки заработной платы за час работы работника.</w:t>
            </w:r>
          </w:p>
          <w:p w:rsidR="00E7183E" w:rsidRPr="007F7B4F" w:rsidRDefault="00E7183E" w:rsidP="00E7183E">
            <w:pPr>
              <w:tabs>
                <w:tab w:val="left" w:pos="-108"/>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bookmarkEnd w:id="3"/>
            <w:r w:rsidR="007F7B4F" w:rsidRPr="007F7B4F">
              <w:rPr>
                <w:rFonts w:ascii="Times New Roman" w:eastAsia="Times New Roman" w:hAnsi="Times New Roman" w:cs="Times New Roman"/>
                <w:color w:val="000000" w:themeColor="text1"/>
                <w:sz w:val="24"/>
                <w:szCs w:val="24"/>
                <w:lang w:eastAsia="ar-SA"/>
              </w:rPr>
              <w:t xml:space="preserve"> в зависимости от установленной работнику продолжительности рабочей недели.</w:t>
            </w:r>
          </w:p>
        </w:tc>
      </w:tr>
      <w:tr w:rsidR="00E7183E" w:rsidRPr="00E7183E" w:rsidTr="00E7183E">
        <w:tc>
          <w:tcPr>
            <w:tcW w:w="72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7.</w:t>
            </w:r>
          </w:p>
        </w:tc>
        <w:tc>
          <w:tcPr>
            <w:tcW w:w="360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 xml:space="preserve">Воспитателям  образовательных учреждений с круглосуточным пребыванием воспитанников, где  рабочий день разделён на части с перерывом более двух часов </w:t>
            </w:r>
          </w:p>
        </w:tc>
        <w:tc>
          <w:tcPr>
            <w:tcW w:w="5869" w:type="dxa"/>
            <w:tcBorders>
              <w:top w:val="single" w:sz="4" w:space="0" w:color="000000"/>
              <w:left w:val="single" w:sz="4" w:space="0" w:color="000000"/>
              <w:bottom w:val="single" w:sz="4" w:space="0" w:color="000000"/>
              <w:right w:val="single" w:sz="4" w:space="0" w:color="000000"/>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E7183E" w:rsidRPr="00E7183E" w:rsidTr="00E7183E">
        <w:tc>
          <w:tcPr>
            <w:tcW w:w="72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8.</w:t>
            </w:r>
          </w:p>
        </w:tc>
        <w:tc>
          <w:tcPr>
            <w:tcW w:w="3600" w:type="dxa"/>
            <w:tcBorders>
              <w:top w:val="single" w:sz="4" w:space="0" w:color="000000"/>
              <w:left w:val="single" w:sz="4" w:space="0" w:color="000000"/>
              <w:bottom w:val="single" w:sz="4" w:space="0" w:color="000000"/>
              <w:right w:val="nil"/>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 xml:space="preserve">Дополнительно оплачиваемые работы, не входящие в должностные обязанности работников, но непосредственно связанные с </w:t>
            </w:r>
            <w:proofErr w:type="gramStart"/>
            <w:r w:rsidRPr="007F7B4F">
              <w:rPr>
                <w:rFonts w:ascii="Times New Roman" w:eastAsia="Times New Roman" w:hAnsi="Times New Roman" w:cs="Times New Roman"/>
                <w:color w:val="000000" w:themeColor="text1"/>
                <w:sz w:val="24"/>
                <w:szCs w:val="24"/>
                <w:lang w:eastAsia="ar-SA"/>
              </w:rPr>
              <w:t>образовательным</w:t>
            </w:r>
            <w:proofErr w:type="gramEnd"/>
            <w:r w:rsidRPr="007F7B4F">
              <w:rPr>
                <w:rFonts w:ascii="Times New Roman" w:eastAsia="Times New Roman" w:hAnsi="Times New Roman" w:cs="Times New Roman"/>
                <w:color w:val="000000" w:themeColor="text1"/>
                <w:sz w:val="24"/>
                <w:szCs w:val="24"/>
                <w:lang w:eastAsia="ar-SA"/>
              </w:rPr>
              <w:t xml:space="preserve"> </w:t>
            </w:r>
          </w:p>
          <w:p w:rsidR="00E7183E" w:rsidRPr="007F7B4F" w:rsidRDefault="00E7183E" w:rsidP="00E7183E">
            <w:pPr>
              <w:suppressAutoHyphens/>
              <w:spacing w:after="0" w:line="240" w:lineRule="auto"/>
              <w:jc w:val="both"/>
              <w:rPr>
                <w:rFonts w:ascii="Times New Roman" w:eastAsia="Times New Roman" w:hAnsi="Times New Roman" w:cs="Times New Roman"/>
                <w:color w:val="000000" w:themeColor="text1"/>
                <w:sz w:val="24"/>
                <w:szCs w:val="24"/>
                <w:lang w:eastAsia="ar-SA"/>
              </w:rPr>
            </w:pPr>
            <w:proofErr w:type="gramStart"/>
            <w:r w:rsidRPr="007F7B4F">
              <w:rPr>
                <w:rFonts w:ascii="Times New Roman" w:eastAsia="Times New Roman" w:hAnsi="Times New Roman" w:cs="Times New Roman"/>
                <w:color w:val="000000" w:themeColor="text1"/>
                <w:sz w:val="24"/>
                <w:szCs w:val="24"/>
                <w:lang w:eastAsia="ar-SA"/>
              </w:rPr>
              <w:t xml:space="preserve">процессом: классное руководство, проверка письменных работ, заведование отделениями, филиалами, учебно-консультационными пунктами, кабинетами, </w:t>
            </w:r>
            <w:r w:rsidRPr="007F7B4F">
              <w:rPr>
                <w:rFonts w:ascii="Times New Roman" w:eastAsia="Times New Roman" w:hAnsi="Times New Roman" w:cs="Times New Roman"/>
                <w:color w:val="000000" w:themeColor="text1"/>
                <w:sz w:val="24"/>
                <w:szCs w:val="24"/>
                <w:lang w:eastAsia="ar-SA"/>
              </w:rPr>
              <w:lastRenderedPageBreak/>
              <w:t xml:space="preserve">отделами, учебными мастерскими, лабораториями, учебно-опытными участками и другими,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 </w:t>
            </w:r>
            <w:proofErr w:type="gramEnd"/>
          </w:p>
        </w:tc>
        <w:tc>
          <w:tcPr>
            <w:tcW w:w="5869" w:type="dxa"/>
            <w:tcBorders>
              <w:top w:val="single" w:sz="4" w:space="0" w:color="000000"/>
              <w:left w:val="single" w:sz="4" w:space="0" w:color="000000"/>
              <w:bottom w:val="single" w:sz="4" w:space="0" w:color="000000"/>
              <w:right w:val="single" w:sz="4" w:space="0" w:color="000000"/>
            </w:tcBorders>
            <w:hideMark/>
          </w:tcPr>
          <w:p w:rsidR="00E7183E" w:rsidRPr="007F7B4F" w:rsidRDefault="00E7183E" w:rsidP="00E7183E">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lastRenderedPageBreak/>
              <w:t>За счет средств федерального бюджета устанавливается выплата в размере 1000 руб. за выполнение функций классного руководителя в классе, имеющим наполняемость в пределах  нормативного значения.</w:t>
            </w:r>
          </w:p>
          <w:p w:rsidR="00E7183E" w:rsidRPr="007F7B4F" w:rsidRDefault="00E7183E" w:rsidP="00E7183E">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7F7B4F">
              <w:rPr>
                <w:rFonts w:ascii="Times New Roman" w:eastAsia="Times New Roman" w:hAnsi="Times New Roman" w:cs="Times New Roman"/>
                <w:color w:val="000000" w:themeColor="text1"/>
                <w:sz w:val="24"/>
                <w:szCs w:val="24"/>
                <w:lang w:eastAsia="ar-SA"/>
              </w:rPr>
              <w:t xml:space="preserve">За счет средств образовательного учреждения устанавливаются  выплаты за дополнительные работы, не входящие в должностные обязанности работников, но непосредственно связанных с образовательным процессом.  Размеры доплат и порядок их установления  определяются образовательным </w:t>
            </w:r>
            <w:r w:rsidRPr="007F7B4F">
              <w:rPr>
                <w:rFonts w:ascii="Times New Roman" w:eastAsia="Times New Roman" w:hAnsi="Times New Roman" w:cs="Times New Roman"/>
                <w:color w:val="000000" w:themeColor="text1"/>
                <w:sz w:val="24"/>
                <w:szCs w:val="24"/>
                <w:lang w:eastAsia="ar-SA"/>
              </w:rPr>
              <w:lastRenderedPageBreak/>
              <w:t>учреждением в пределах средств, направленных на оплату труда и закрепляется в  локальном акте  образовательного учреждения (в   положении об оплате труда  и трудовом договоре с работником).</w:t>
            </w:r>
          </w:p>
        </w:tc>
      </w:tr>
    </w:tbl>
    <w:p w:rsidR="00E7183E" w:rsidRPr="00E7183E" w:rsidRDefault="00E7183E" w:rsidP="00E7183E">
      <w:pPr>
        <w:suppressAutoHyphens/>
        <w:spacing w:after="0" w:line="240" w:lineRule="auto"/>
        <w:jc w:val="both"/>
        <w:rPr>
          <w:rFonts w:ascii="Times New Roman" w:eastAsia="Times New Roman" w:hAnsi="Times New Roman" w:cs="Times New Roman"/>
          <w:sz w:val="24"/>
          <w:szCs w:val="24"/>
          <w:lang w:eastAsia="ar-SA"/>
        </w:rPr>
      </w:pPr>
    </w:p>
    <w:p w:rsidR="00E7183E" w:rsidRPr="00E7183E" w:rsidRDefault="00E7183E" w:rsidP="00E7183E">
      <w:pPr>
        <w:suppressAutoHyphens/>
        <w:spacing w:after="0" w:line="240" w:lineRule="auto"/>
        <w:ind w:firstLine="720"/>
        <w:jc w:val="both"/>
        <w:rPr>
          <w:rFonts w:ascii="Times New Roman" w:eastAsia="Times New Roman" w:hAnsi="Times New Roman" w:cs="Times New Roman"/>
          <w:sz w:val="24"/>
          <w:szCs w:val="24"/>
          <w:lang w:eastAsia="ar-SA"/>
        </w:rPr>
      </w:pPr>
      <w:proofErr w:type="gramStart"/>
      <w:r w:rsidRPr="00E7183E">
        <w:rPr>
          <w:rFonts w:ascii="Times New Roman" w:eastAsia="Times New Roman" w:hAnsi="Times New Roman" w:cs="Times New Roman"/>
          <w:sz w:val="24"/>
          <w:szCs w:val="24"/>
          <w:lang w:eastAsia="ar-SA"/>
        </w:rPr>
        <w:t>* При определении перечня тяжелых работ, работ с вредными и (или) опасными и иными особыми условиями труда образовательным учреждениям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Госкомитета СССР по народному образованию от 20.08.90 N 579, или аналогичными перечнями</w:t>
      </w:r>
      <w:proofErr w:type="gramEnd"/>
      <w:r w:rsidRPr="00E7183E">
        <w:rPr>
          <w:rFonts w:ascii="Times New Roman" w:eastAsia="Times New Roman" w:hAnsi="Times New Roman" w:cs="Times New Roman"/>
          <w:sz w:val="24"/>
          <w:szCs w:val="24"/>
          <w:lang w:eastAsia="ar-SA"/>
        </w:rPr>
        <w:t xml:space="preserve">, </w:t>
      </w:r>
      <w:proofErr w:type="gramStart"/>
      <w:r w:rsidRPr="00E7183E">
        <w:rPr>
          <w:rFonts w:ascii="Times New Roman" w:eastAsia="Times New Roman" w:hAnsi="Times New Roman" w:cs="Times New Roman"/>
          <w:sz w:val="24"/>
          <w:szCs w:val="24"/>
          <w:lang w:eastAsia="ar-SA"/>
        </w:rPr>
        <w:t>утвержденными приказом Министерства науки, высшей школы и технической политики Российской Федерации от 07.10.92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p>
    <w:p w:rsidR="00E7183E" w:rsidRPr="00E7183E" w:rsidRDefault="00E7183E" w:rsidP="00E7183E">
      <w:pPr>
        <w:suppressAutoHyphens/>
        <w:spacing w:after="0" w:line="240" w:lineRule="auto"/>
        <w:ind w:firstLine="720"/>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E7183E" w:rsidRPr="00E7183E" w:rsidRDefault="00E7183E" w:rsidP="00E7183E">
      <w:pPr>
        <w:suppressAutoHyphens/>
        <w:spacing w:after="0" w:line="240" w:lineRule="auto"/>
        <w:ind w:firstLine="720"/>
        <w:jc w:val="both"/>
        <w:rPr>
          <w:rFonts w:ascii="Times New Roman" w:eastAsia="Times New Roman" w:hAnsi="Times New Roman" w:cs="Times New Roman"/>
          <w:sz w:val="24"/>
          <w:szCs w:val="24"/>
          <w:lang w:eastAsia="ar-SA"/>
        </w:rPr>
      </w:pPr>
      <w:r w:rsidRPr="00E7183E">
        <w:rPr>
          <w:rFonts w:ascii="Times New Roman" w:eastAsia="Times New Roman" w:hAnsi="Times New Roman" w:cs="Times New Roman"/>
          <w:sz w:val="24"/>
          <w:szCs w:val="24"/>
          <w:lang w:eastAsia="ar-SA"/>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roofErr w:type="gramStart"/>
      <w:r w:rsidRPr="00E7183E">
        <w:rPr>
          <w:rFonts w:ascii="Times New Roman" w:eastAsia="Times New Roman" w:hAnsi="Times New Roman" w:cs="Times New Roman"/>
          <w:sz w:val="24"/>
          <w:szCs w:val="24"/>
          <w:lang w:eastAsia="ar-SA"/>
        </w:rPr>
        <w:t>.".</w:t>
      </w:r>
      <w:proofErr w:type="gramEnd"/>
    </w:p>
    <w:p w:rsidR="00E7183E" w:rsidRPr="00E7183E" w:rsidRDefault="00E7183E" w:rsidP="00E7183E">
      <w:pPr>
        <w:suppressAutoHyphens/>
        <w:spacing w:after="0" w:line="240" w:lineRule="auto"/>
        <w:jc w:val="both"/>
        <w:rPr>
          <w:rFonts w:ascii="Times New Roman" w:eastAsia="Times New Roman" w:hAnsi="Times New Roman" w:cs="Times New Roman"/>
          <w:sz w:val="24"/>
          <w:szCs w:val="24"/>
          <w:lang w:eastAsia="ar-SA"/>
        </w:rPr>
      </w:pPr>
    </w:p>
    <w:p w:rsidR="00E7183E" w:rsidRPr="00E7183E" w:rsidRDefault="00E7183E" w:rsidP="00E7183E">
      <w:pPr>
        <w:suppressAutoHyphens/>
        <w:spacing w:after="0" w:line="240" w:lineRule="auto"/>
        <w:jc w:val="both"/>
        <w:rPr>
          <w:rFonts w:ascii="Times New Roman" w:eastAsia="Times New Roman" w:hAnsi="Times New Roman" w:cs="Times New Roman"/>
          <w:sz w:val="24"/>
          <w:szCs w:val="24"/>
          <w:lang w:eastAsia="ar-SA"/>
        </w:rPr>
      </w:pPr>
    </w:p>
    <w:p w:rsidR="00E7183E" w:rsidRPr="00E7183E" w:rsidRDefault="00E7183E" w:rsidP="00E7183E">
      <w:pPr>
        <w:suppressAutoHyphens/>
        <w:spacing w:after="0" w:line="240" w:lineRule="auto"/>
        <w:jc w:val="both"/>
        <w:rPr>
          <w:rFonts w:ascii="Times New Roman" w:eastAsia="Times New Roman" w:hAnsi="Times New Roman" w:cs="Times New Roman"/>
          <w:sz w:val="24"/>
          <w:szCs w:val="24"/>
          <w:lang w:eastAsia="ar-SA"/>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183E" w:rsidRPr="00E7183E" w:rsidRDefault="00E7183E" w:rsidP="00E7183E">
      <w:pPr>
        <w:keepNext/>
        <w:widowControl w:val="0"/>
        <w:autoSpaceDE w:val="0"/>
        <w:autoSpaceDN w:val="0"/>
        <w:adjustRightInd w:val="0"/>
        <w:spacing w:after="0" w:line="240" w:lineRule="auto"/>
        <w:jc w:val="right"/>
        <w:outlineLvl w:val="8"/>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Pr="00E7183E"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183E">
        <w:rPr>
          <w:rFonts w:ascii="Times New Roman" w:eastAsia="Times New Roman" w:hAnsi="Times New Roman" w:cs="Times New Roman"/>
          <w:b/>
          <w:sz w:val="24"/>
          <w:szCs w:val="24"/>
          <w:lang w:eastAsia="ru-RU"/>
        </w:rPr>
        <w:lastRenderedPageBreak/>
        <w:t>Обязательные выплаты</w:t>
      </w:r>
    </w:p>
    <w:p w:rsidR="00E7183E" w:rsidRPr="00E7183E" w:rsidRDefault="00E7183E" w:rsidP="00E7183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xml:space="preserve">Обязательные выплаты, устанавливаются  в соответствии с Трудовым кодексом Российской Федерации, выплачиваются в размере, определяемом действующими нормативными актами. </w:t>
      </w:r>
    </w:p>
    <w:p w:rsidR="00E7183E" w:rsidRPr="00E7183E" w:rsidRDefault="00E7183E" w:rsidP="00E7183E">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7183E">
        <w:rPr>
          <w:rFonts w:ascii="Times New Roman" w:eastAsia="Times New Roman" w:hAnsi="Times New Roman" w:cs="Times New Roman"/>
          <w:b/>
          <w:sz w:val="24"/>
          <w:szCs w:val="24"/>
          <w:lang w:eastAsia="ru-RU"/>
        </w:rPr>
        <w:t>Перечень обязательных выплат</w:t>
      </w: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5238"/>
        <w:gridCol w:w="1737"/>
        <w:gridCol w:w="2052"/>
      </w:tblGrid>
      <w:tr w:rsidR="00E7183E" w:rsidRPr="00E7183E" w:rsidTr="001F6EE6">
        <w:tc>
          <w:tcPr>
            <w:tcW w:w="625" w:type="dxa"/>
            <w:vAlign w:val="center"/>
          </w:tcPr>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7B4F">
              <w:rPr>
                <w:rFonts w:ascii="Times New Roman" w:eastAsia="Times New Roman" w:hAnsi="Times New Roman" w:cs="Times New Roman"/>
                <w:b/>
                <w:sz w:val="24"/>
                <w:szCs w:val="24"/>
                <w:lang w:eastAsia="ru-RU"/>
              </w:rPr>
              <w:t>№</w:t>
            </w:r>
          </w:p>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7F7B4F">
              <w:rPr>
                <w:rFonts w:ascii="Times New Roman" w:eastAsia="Times New Roman" w:hAnsi="Times New Roman" w:cs="Times New Roman"/>
                <w:b/>
                <w:sz w:val="24"/>
                <w:szCs w:val="24"/>
                <w:lang w:eastAsia="ru-RU"/>
              </w:rPr>
              <w:t>п</w:t>
            </w:r>
            <w:proofErr w:type="gramEnd"/>
            <w:r w:rsidRPr="007F7B4F">
              <w:rPr>
                <w:rFonts w:ascii="Times New Roman" w:eastAsia="Times New Roman" w:hAnsi="Times New Roman" w:cs="Times New Roman"/>
                <w:b/>
                <w:sz w:val="24"/>
                <w:szCs w:val="24"/>
                <w:lang w:eastAsia="ru-RU"/>
              </w:rPr>
              <w:t>/п</w:t>
            </w:r>
          </w:p>
        </w:tc>
        <w:tc>
          <w:tcPr>
            <w:tcW w:w="5453" w:type="dxa"/>
            <w:vAlign w:val="center"/>
          </w:tcPr>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7B4F">
              <w:rPr>
                <w:rFonts w:ascii="Times New Roman" w:eastAsia="Times New Roman" w:hAnsi="Times New Roman" w:cs="Times New Roman"/>
                <w:b/>
                <w:sz w:val="24"/>
                <w:szCs w:val="24"/>
                <w:lang w:eastAsia="ru-RU"/>
              </w:rPr>
              <w:t>Виды работ, за которые установлены доплаты</w:t>
            </w:r>
          </w:p>
        </w:tc>
        <w:tc>
          <w:tcPr>
            <w:tcW w:w="1671" w:type="dxa"/>
            <w:vAlign w:val="center"/>
          </w:tcPr>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7B4F">
              <w:rPr>
                <w:rFonts w:ascii="Times New Roman" w:eastAsia="Times New Roman" w:hAnsi="Times New Roman" w:cs="Times New Roman"/>
                <w:b/>
                <w:sz w:val="24"/>
                <w:szCs w:val="24"/>
                <w:lang w:eastAsia="ru-RU"/>
              </w:rPr>
              <w:t>Размеры</w:t>
            </w:r>
          </w:p>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7B4F">
              <w:rPr>
                <w:rFonts w:ascii="Times New Roman" w:eastAsia="Times New Roman" w:hAnsi="Times New Roman" w:cs="Times New Roman"/>
                <w:b/>
                <w:sz w:val="24"/>
                <w:szCs w:val="24"/>
                <w:lang w:eastAsia="ru-RU"/>
              </w:rPr>
              <w:t>доплат</w:t>
            </w:r>
          </w:p>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7B4F">
              <w:rPr>
                <w:rFonts w:ascii="Times New Roman" w:eastAsia="Times New Roman" w:hAnsi="Times New Roman" w:cs="Times New Roman"/>
                <w:b/>
                <w:sz w:val="24"/>
                <w:szCs w:val="24"/>
                <w:lang w:eastAsia="ru-RU"/>
              </w:rPr>
              <w:t>от должностного оклада (ставки)</w:t>
            </w:r>
          </w:p>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99" w:type="dxa"/>
            <w:vAlign w:val="center"/>
          </w:tcPr>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F7B4F">
              <w:rPr>
                <w:rFonts w:ascii="Times New Roman" w:eastAsia="Times New Roman" w:hAnsi="Times New Roman" w:cs="Times New Roman"/>
                <w:b/>
                <w:sz w:val="24"/>
                <w:szCs w:val="24"/>
                <w:lang w:eastAsia="ru-RU"/>
              </w:rPr>
              <w:t>Срок, на который устанавливается выплата</w:t>
            </w:r>
          </w:p>
        </w:tc>
      </w:tr>
      <w:tr w:rsidR="00E7183E" w:rsidRPr="00E7183E" w:rsidTr="001F6EE6">
        <w:tc>
          <w:tcPr>
            <w:tcW w:w="625" w:type="dxa"/>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w:t>
            </w:r>
          </w:p>
        </w:tc>
        <w:tc>
          <w:tcPr>
            <w:tcW w:w="5453" w:type="dxa"/>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За работу в ночное время (в период с 22 часов до 6 часов)</w:t>
            </w:r>
          </w:p>
        </w:tc>
        <w:tc>
          <w:tcPr>
            <w:tcW w:w="1671" w:type="dxa"/>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40 %</w:t>
            </w:r>
          </w:p>
        </w:tc>
        <w:tc>
          <w:tcPr>
            <w:tcW w:w="1899" w:type="dxa"/>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c>
          <w:tcPr>
            <w:tcW w:w="625" w:type="dxa"/>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2.</w:t>
            </w:r>
          </w:p>
        </w:tc>
        <w:tc>
          <w:tcPr>
            <w:tcW w:w="5453" w:type="dxa"/>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За работу в вечернее время (в период с 18 часов до 22 часов)</w:t>
            </w:r>
          </w:p>
        </w:tc>
        <w:tc>
          <w:tcPr>
            <w:tcW w:w="1671" w:type="dxa"/>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20%</w:t>
            </w:r>
          </w:p>
        </w:tc>
        <w:tc>
          <w:tcPr>
            <w:tcW w:w="1899" w:type="dxa"/>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c>
          <w:tcPr>
            <w:tcW w:w="625" w:type="dxa"/>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3.</w:t>
            </w:r>
          </w:p>
        </w:tc>
        <w:tc>
          <w:tcPr>
            <w:tcW w:w="5453" w:type="dxa"/>
          </w:tcPr>
          <w:p w:rsidR="00E7183E" w:rsidRPr="00E7183E" w:rsidRDefault="00E7183E" w:rsidP="00E7183E">
            <w:pPr>
              <w:keepNext/>
              <w:widowControl w:val="0"/>
              <w:tabs>
                <w:tab w:val="center" w:pos="4677"/>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E7183E">
              <w:rPr>
                <w:rFonts w:ascii="Times New Roman" w:eastAsia="Times New Roman" w:hAnsi="Times New Roman" w:cs="Times New Roman"/>
                <w:b/>
                <w:bCs/>
                <w:i/>
                <w:iCs/>
                <w:sz w:val="24"/>
                <w:szCs w:val="24"/>
                <w:lang w:eastAsia="ru-RU"/>
              </w:rPr>
              <w:t>За работу в местности с особыми климатическими условиями (надбавка на все виды выплат к заработной плате всем работникам)</w:t>
            </w:r>
          </w:p>
        </w:tc>
        <w:tc>
          <w:tcPr>
            <w:tcW w:w="1671" w:type="dxa"/>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30%</w:t>
            </w:r>
          </w:p>
        </w:tc>
        <w:tc>
          <w:tcPr>
            <w:tcW w:w="1899" w:type="dxa"/>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c>
          <w:tcPr>
            <w:tcW w:w="625" w:type="dxa"/>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4.</w:t>
            </w:r>
          </w:p>
        </w:tc>
        <w:tc>
          <w:tcPr>
            <w:tcW w:w="5453" w:type="dxa"/>
            <w:tcBorders>
              <w:bottom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За работу в выходные и праздничные дни</w:t>
            </w:r>
          </w:p>
        </w:tc>
        <w:tc>
          <w:tcPr>
            <w:tcW w:w="1671" w:type="dxa"/>
            <w:tcBorders>
              <w:bottom w:val="single" w:sz="4" w:space="0" w:color="auto"/>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100 %</w:t>
            </w:r>
          </w:p>
        </w:tc>
        <w:tc>
          <w:tcPr>
            <w:tcW w:w="1899" w:type="dxa"/>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c>
          <w:tcPr>
            <w:tcW w:w="625" w:type="dxa"/>
            <w:vMerge w:val="restart"/>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5.</w:t>
            </w:r>
          </w:p>
        </w:tc>
        <w:tc>
          <w:tcPr>
            <w:tcW w:w="5453" w:type="dxa"/>
            <w:tcBorders>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За работу с неблагоприятными условиями труда:</w:t>
            </w:r>
          </w:p>
        </w:tc>
        <w:tc>
          <w:tcPr>
            <w:tcW w:w="1671" w:type="dxa"/>
            <w:tcBorders>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9" w:type="dxa"/>
            <w:vMerge w:val="restart"/>
          </w:tcPr>
          <w:p w:rsidR="007F7B4F" w:rsidRDefault="007F7B4F"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7B4F" w:rsidRDefault="007F7B4F"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7B4F" w:rsidRDefault="007F7B4F"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7B4F" w:rsidRDefault="007F7B4F"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7B4F" w:rsidRDefault="007F7B4F"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учителям химии</w:t>
            </w: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8,4%</w:t>
            </w: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учителям информатики</w:t>
            </w: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12 %</w:t>
            </w: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учителям технического труда</w:t>
            </w: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8,4%</w:t>
            </w: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лаборантам</w:t>
            </w: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6%</w:t>
            </w: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повару</w:t>
            </w: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12%</w:t>
            </w: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шеф-повару</w:t>
            </w: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кухонному работнику</w:t>
            </w: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12%</w:t>
            </w: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12%</w:t>
            </w: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single" w:sz="4" w:space="0" w:color="auto"/>
            </w:tcBorders>
          </w:tcPr>
          <w:p w:rsidR="00E7183E" w:rsidRPr="00E7183E" w:rsidRDefault="00E7183E" w:rsidP="007F7B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1" w:type="dxa"/>
            <w:tcBorders>
              <w:top w:val="nil"/>
              <w:bottom w:val="single" w:sz="4" w:space="0" w:color="auto"/>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val="restart"/>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1" w:type="dxa"/>
            <w:tcBorders>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9" w:type="dxa"/>
            <w:vMerge w:val="restart"/>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bottom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1" w:type="dxa"/>
            <w:tcBorders>
              <w:top w:val="nil"/>
              <w:bottom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7F7B4F">
        <w:trPr>
          <w:trHeight w:val="70"/>
        </w:trPr>
        <w:tc>
          <w:tcPr>
            <w:tcW w:w="625" w:type="dxa"/>
            <w:vMerge/>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53" w:type="dxa"/>
            <w:tcBorders>
              <w:top w:val="nil"/>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71" w:type="dxa"/>
            <w:tcBorders>
              <w:top w:val="nil"/>
            </w:tcBorders>
          </w:tcPr>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9" w:type="dxa"/>
            <w:vMerge/>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E7183E">
        <w:rPr>
          <w:rFonts w:ascii="Times New Roman" w:eastAsia="MS Mincho" w:hAnsi="Times New Roman" w:cs="Times New Roman"/>
          <w:sz w:val="24"/>
          <w:szCs w:val="24"/>
          <w:lang w:eastAsia="ru-RU"/>
        </w:rPr>
        <w:t xml:space="preserve">Перечень тяжелых работ, работ с вредными, опасными и иными особыми условиями труда определен Правительством Российской Федерации с учетом мнения Российской трехсторонней комиссии по регулированию социально-трудовых отношений. </w:t>
      </w:r>
    </w:p>
    <w:p w:rsidR="00E7183E" w:rsidRPr="00E7183E" w:rsidRDefault="00E7183E" w:rsidP="00E7183E">
      <w:pPr>
        <w:widowControl w:val="0"/>
        <w:autoSpaceDE w:val="0"/>
        <w:autoSpaceDN w:val="0"/>
        <w:adjustRightInd w:val="0"/>
        <w:spacing w:after="0" w:line="240" w:lineRule="auto"/>
        <w:rPr>
          <w:rFonts w:ascii="Times New Roman" w:eastAsia="MS Mincho"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25A63" w:rsidRPr="00E7183E" w:rsidRDefault="00225A63"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4" w:name="_GoBack"/>
      <w:bookmarkEnd w:id="4"/>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183E">
        <w:rPr>
          <w:rFonts w:ascii="Times New Roman" w:eastAsia="Times New Roman" w:hAnsi="Times New Roman" w:cs="Times New Roman"/>
          <w:b/>
          <w:sz w:val="24"/>
          <w:szCs w:val="24"/>
          <w:lang w:eastAsia="ru-RU"/>
        </w:rPr>
        <w:t>Дополнительные выплаты</w:t>
      </w: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В Учреждении установлены другие виды персональных выплат в зависимости от условий работы.</w:t>
      </w:r>
    </w:p>
    <w:p w:rsidR="00E7183E" w:rsidRPr="00E7183E" w:rsidRDefault="00E7183E" w:rsidP="00E7183E">
      <w:pPr>
        <w:keepNext/>
        <w:widowControl w:val="0"/>
        <w:autoSpaceDE w:val="0"/>
        <w:autoSpaceDN w:val="0"/>
        <w:adjustRightInd w:val="0"/>
        <w:spacing w:after="0" w:line="240" w:lineRule="auto"/>
        <w:outlineLvl w:val="7"/>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xml:space="preserve">                                       </w:t>
      </w: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183E">
        <w:rPr>
          <w:rFonts w:ascii="Times New Roman" w:eastAsia="Times New Roman" w:hAnsi="Times New Roman" w:cs="Times New Roman"/>
          <w:b/>
          <w:sz w:val="24"/>
          <w:szCs w:val="24"/>
          <w:lang w:eastAsia="ru-RU"/>
        </w:rPr>
        <w:t>Перечень дополнительно оплачиваемых работ,</w:t>
      </w:r>
    </w:p>
    <w:p w:rsidR="00E7183E" w:rsidRPr="00E7183E"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183E">
        <w:rPr>
          <w:rFonts w:ascii="Times New Roman" w:eastAsia="Times New Roman" w:hAnsi="Times New Roman" w:cs="Times New Roman"/>
          <w:b/>
          <w:sz w:val="24"/>
          <w:szCs w:val="24"/>
          <w:lang w:eastAsia="ru-RU"/>
        </w:rPr>
        <w:t>не входящих в должностные обязанности работников</w:t>
      </w: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80"/>
        <w:gridCol w:w="1818"/>
        <w:gridCol w:w="1602"/>
      </w:tblGrid>
      <w:tr w:rsidR="00E7183E" w:rsidRPr="00E7183E" w:rsidTr="001F6EE6">
        <w:tc>
          <w:tcPr>
            <w:tcW w:w="720" w:type="dxa"/>
            <w:vAlign w:val="center"/>
          </w:tcPr>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F7B4F">
              <w:rPr>
                <w:rFonts w:ascii="Times New Roman" w:eastAsia="Times New Roman" w:hAnsi="Times New Roman" w:cs="Times New Roman"/>
                <w:b/>
                <w:lang w:eastAsia="ru-RU"/>
              </w:rPr>
              <w:t>№</w:t>
            </w:r>
          </w:p>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7F7B4F">
              <w:rPr>
                <w:rFonts w:ascii="Times New Roman" w:eastAsia="Times New Roman" w:hAnsi="Times New Roman" w:cs="Times New Roman"/>
                <w:b/>
                <w:lang w:eastAsia="ru-RU"/>
              </w:rPr>
              <w:t>п</w:t>
            </w:r>
            <w:proofErr w:type="gramEnd"/>
            <w:r w:rsidRPr="007F7B4F">
              <w:rPr>
                <w:rFonts w:ascii="Times New Roman" w:eastAsia="Times New Roman" w:hAnsi="Times New Roman" w:cs="Times New Roman"/>
                <w:b/>
                <w:lang w:eastAsia="ru-RU"/>
              </w:rPr>
              <w:t>/п</w:t>
            </w:r>
          </w:p>
        </w:tc>
        <w:tc>
          <w:tcPr>
            <w:tcW w:w="5580" w:type="dxa"/>
            <w:tcBorders>
              <w:bottom w:val="single" w:sz="4" w:space="0" w:color="auto"/>
            </w:tcBorders>
            <w:vAlign w:val="center"/>
          </w:tcPr>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F7B4F">
              <w:rPr>
                <w:rFonts w:ascii="Times New Roman" w:eastAsia="Times New Roman" w:hAnsi="Times New Roman" w:cs="Times New Roman"/>
                <w:b/>
                <w:lang w:eastAsia="ru-RU"/>
              </w:rPr>
              <w:t>Виды надбавок, за которые установлены доплаты</w:t>
            </w:r>
          </w:p>
        </w:tc>
        <w:tc>
          <w:tcPr>
            <w:tcW w:w="1818" w:type="dxa"/>
            <w:tcBorders>
              <w:bottom w:val="single" w:sz="4" w:space="0" w:color="auto"/>
            </w:tcBorders>
            <w:vAlign w:val="center"/>
          </w:tcPr>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F7B4F">
              <w:rPr>
                <w:rFonts w:ascii="Times New Roman" w:eastAsia="Times New Roman" w:hAnsi="Times New Roman" w:cs="Times New Roman"/>
                <w:b/>
                <w:lang w:eastAsia="ru-RU"/>
              </w:rPr>
              <w:t>Размеры</w:t>
            </w:r>
          </w:p>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F7B4F">
              <w:rPr>
                <w:rFonts w:ascii="Times New Roman" w:eastAsia="Times New Roman" w:hAnsi="Times New Roman" w:cs="Times New Roman"/>
                <w:b/>
                <w:lang w:eastAsia="ru-RU"/>
              </w:rPr>
              <w:t>доплат</w:t>
            </w:r>
          </w:p>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F7B4F">
              <w:rPr>
                <w:rFonts w:ascii="Times New Roman" w:eastAsia="Times New Roman" w:hAnsi="Times New Roman" w:cs="Times New Roman"/>
                <w:b/>
                <w:lang w:eastAsia="ru-RU"/>
              </w:rPr>
              <w:t>от должностного оклада (ставки)</w:t>
            </w:r>
          </w:p>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602" w:type="dxa"/>
            <w:vAlign w:val="center"/>
          </w:tcPr>
          <w:p w:rsidR="00E7183E" w:rsidRPr="007F7B4F" w:rsidRDefault="00E7183E" w:rsidP="00E7183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F7B4F">
              <w:rPr>
                <w:rFonts w:ascii="Times New Roman" w:eastAsia="Times New Roman" w:hAnsi="Times New Roman" w:cs="Times New Roman"/>
                <w:b/>
                <w:lang w:eastAsia="ru-RU"/>
              </w:rPr>
              <w:t>Срок, на который устанавливается выплата</w:t>
            </w: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509"/>
        </w:trPr>
        <w:tc>
          <w:tcPr>
            <w:tcW w:w="720" w:type="dxa"/>
            <w:vMerge w:val="restart"/>
            <w:tcBorders>
              <w:top w:val="single" w:sz="4" w:space="0" w:color="auto"/>
              <w:left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w:t>
            </w:r>
          </w:p>
        </w:tc>
        <w:tc>
          <w:tcPr>
            <w:tcW w:w="5580" w:type="dxa"/>
            <w:tcBorders>
              <w:top w:val="single" w:sz="4" w:space="0" w:color="auto"/>
              <w:left w:val="single" w:sz="4" w:space="0" w:color="auto"/>
              <w:bottom w:val="nil"/>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За проверку письменных работ с учетом установленной нагрузки:</w:t>
            </w:r>
          </w:p>
        </w:tc>
        <w:tc>
          <w:tcPr>
            <w:tcW w:w="1818" w:type="dxa"/>
            <w:tcBorders>
              <w:top w:val="single" w:sz="4" w:space="0" w:color="auto"/>
              <w:left w:val="single" w:sz="4" w:space="0" w:color="auto"/>
              <w:bottom w:val="nil"/>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2" w:type="dxa"/>
            <w:vMerge w:val="restart"/>
            <w:tcBorders>
              <w:top w:val="single" w:sz="4" w:space="0" w:color="auto"/>
              <w:left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310"/>
        </w:trPr>
        <w:tc>
          <w:tcPr>
            <w:tcW w:w="720" w:type="dxa"/>
            <w:vMerge/>
            <w:tcBorders>
              <w:left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80" w:type="dxa"/>
            <w:tcBorders>
              <w:top w:val="nil"/>
              <w:left w:val="single" w:sz="4" w:space="0" w:color="auto"/>
              <w:bottom w:val="nil"/>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в 1-4 классах</w:t>
            </w:r>
          </w:p>
        </w:tc>
        <w:tc>
          <w:tcPr>
            <w:tcW w:w="1818" w:type="dxa"/>
            <w:tcBorders>
              <w:top w:val="nil"/>
              <w:left w:val="single" w:sz="4" w:space="0" w:color="auto"/>
              <w:bottom w:val="nil"/>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10%</w:t>
            </w:r>
          </w:p>
        </w:tc>
        <w:tc>
          <w:tcPr>
            <w:tcW w:w="1602" w:type="dxa"/>
            <w:vMerge/>
            <w:tcBorders>
              <w:left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310"/>
        </w:trPr>
        <w:tc>
          <w:tcPr>
            <w:tcW w:w="720" w:type="dxa"/>
            <w:vMerge/>
            <w:tcBorders>
              <w:left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80" w:type="dxa"/>
            <w:tcBorders>
              <w:top w:val="nil"/>
              <w:left w:val="single" w:sz="4" w:space="0" w:color="auto"/>
              <w:bottom w:val="nil"/>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по русскому языку, литературе</w:t>
            </w:r>
          </w:p>
        </w:tc>
        <w:tc>
          <w:tcPr>
            <w:tcW w:w="1818" w:type="dxa"/>
            <w:tcBorders>
              <w:top w:val="nil"/>
              <w:left w:val="single" w:sz="4" w:space="0" w:color="auto"/>
              <w:bottom w:val="nil"/>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15%</w:t>
            </w:r>
          </w:p>
        </w:tc>
        <w:tc>
          <w:tcPr>
            <w:tcW w:w="1602" w:type="dxa"/>
            <w:vMerge/>
            <w:tcBorders>
              <w:left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310"/>
        </w:trPr>
        <w:tc>
          <w:tcPr>
            <w:tcW w:w="720" w:type="dxa"/>
            <w:vMerge/>
            <w:tcBorders>
              <w:left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80" w:type="dxa"/>
            <w:tcBorders>
              <w:top w:val="nil"/>
              <w:left w:val="single" w:sz="4" w:space="0" w:color="auto"/>
              <w:bottom w:val="nil"/>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183E">
              <w:rPr>
                <w:rFonts w:ascii="Times New Roman" w:eastAsia="Times New Roman" w:hAnsi="Times New Roman" w:cs="Times New Roman"/>
                <w:sz w:val="24"/>
                <w:szCs w:val="24"/>
                <w:lang w:eastAsia="ru-RU"/>
              </w:rPr>
              <w:t>- по математике, химии,  физике, иностранному языку, биологии, информатике, истории, географии, природоведению,  ОБЖ</w:t>
            </w:r>
            <w:proofErr w:type="gramEnd"/>
          </w:p>
        </w:tc>
        <w:tc>
          <w:tcPr>
            <w:tcW w:w="1818" w:type="dxa"/>
            <w:tcBorders>
              <w:top w:val="nil"/>
              <w:left w:val="single" w:sz="4" w:space="0" w:color="auto"/>
              <w:bottom w:val="nil"/>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10%</w:t>
            </w:r>
          </w:p>
        </w:tc>
        <w:tc>
          <w:tcPr>
            <w:tcW w:w="1602" w:type="dxa"/>
            <w:vMerge/>
            <w:tcBorders>
              <w:left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1143"/>
        </w:trPr>
        <w:tc>
          <w:tcPr>
            <w:tcW w:w="720" w:type="dxa"/>
            <w:vMerge/>
            <w:tcBorders>
              <w:left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80" w:type="dxa"/>
            <w:tcBorders>
              <w:top w:val="nil"/>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18" w:type="dxa"/>
            <w:tcBorders>
              <w:top w:val="nil"/>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10%</w:t>
            </w:r>
          </w:p>
        </w:tc>
        <w:tc>
          <w:tcPr>
            <w:tcW w:w="1602" w:type="dxa"/>
            <w:vMerge/>
            <w:tcBorders>
              <w:left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181"/>
        </w:trPr>
        <w:tc>
          <w:tcPr>
            <w:tcW w:w="720"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2.</w:t>
            </w:r>
          </w:p>
        </w:tc>
        <w:tc>
          <w:tcPr>
            <w:tcW w:w="5580"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За классное руководство в 1-4 классах</w:t>
            </w:r>
          </w:p>
        </w:tc>
        <w:tc>
          <w:tcPr>
            <w:tcW w:w="1818"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15%</w:t>
            </w:r>
          </w:p>
        </w:tc>
        <w:tc>
          <w:tcPr>
            <w:tcW w:w="1602"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181"/>
        </w:trPr>
        <w:tc>
          <w:tcPr>
            <w:tcW w:w="720"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3.</w:t>
            </w:r>
          </w:p>
        </w:tc>
        <w:tc>
          <w:tcPr>
            <w:tcW w:w="5580"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 xml:space="preserve">За классное руководство в 5-9 классах </w:t>
            </w:r>
          </w:p>
        </w:tc>
        <w:tc>
          <w:tcPr>
            <w:tcW w:w="1818"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20%</w:t>
            </w:r>
          </w:p>
        </w:tc>
        <w:tc>
          <w:tcPr>
            <w:tcW w:w="1602"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181"/>
        </w:trPr>
        <w:tc>
          <w:tcPr>
            <w:tcW w:w="720"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4.</w:t>
            </w:r>
          </w:p>
        </w:tc>
        <w:tc>
          <w:tcPr>
            <w:tcW w:w="5580"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За заведование учебным кабинетом, библиотекой, спортивным залом, учебными мастерскими</w:t>
            </w:r>
          </w:p>
        </w:tc>
        <w:tc>
          <w:tcPr>
            <w:tcW w:w="1818"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10%</w:t>
            </w:r>
          </w:p>
        </w:tc>
        <w:tc>
          <w:tcPr>
            <w:tcW w:w="1602"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r w:rsidR="00E7183E" w:rsidRPr="00E7183E" w:rsidTr="001F6EE6">
        <w:tblPrEx>
          <w:tblBorders>
            <w:insideH w:val="none" w:sz="0" w:space="0" w:color="auto"/>
            <w:insideV w:val="none" w:sz="0" w:space="0" w:color="auto"/>
          </w:tblBorders>
          <w:tblLook w:val="0000" w:firstRow="0" w:lastRow="0" w:firstColumn="0" w:lastColumn="0" w:noHBand="0" w:noVBand="0"/>
        </w:tblPrEx>
        <w:trPr>
          <w:trHeight w:val="782"/>
        </w:trPr>
        <w:tc>
          <w:tcPr>
            <w:tcW w:w="720"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За руководство предметными, цикловыми методическими объединениями:</w:t>
            </w: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учителей-предметников</w:t>
            </w: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классных руководителей</w:t>
            </w:r>
          </w:p>
        </w:tc>
        <w:tc>
          <w:tcPr>
            <w:tcW w:w="1818"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10%</w:t>
            </w:r>
          </w:p>
        </w:tc>
        <w:tc>
          <w:tcPr>
            <w:tcW w:w="1602" w:type="dxa"/>
            <w:tcBorders>
              <w:top w:val="single" w:sz="4" w:space="0" w:color="auto"/>
              <w:left w:val="single" w:sz="4" w:space="0" w:color="auto"/>
              <w:bottom w:val="single" w:sz="4" w:space="0" w:color="auto"/>
              <w:right w:val="single" w:sz="4" w:space="0" w:color="auto"/>
            </w:tcBorders>
          </w:tcPr>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83E">
              <w:rPr>
                <w:rFonts w:ascii="Times New Roman" w:eastAsia="Times New Roman" w:hAnsi="Times New Roman" w:cs="Times New Roman"/>
                <w:sz w:val="24"/>
                <w:szCs w:val="24"/>
                <w:lang w:eastAsia="ru-RU"/>
              </w:rPr>
              <w:t>На учебный год</w:t>
            </w:r>
          </w:p>
        </w:tc>
      </w:tr>
    </w:tbl>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7183E" w:rsidRPr="00E7183E" w:rsidRDefault="00E7183E" w:rsidP="00E718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092B" w:rsidRDefault="00F7092B"/>
    <w:sectPr w:rsidR="00F7092B" w:rsidSect="00225A63">
      <w:footerReference w:type="even" r:id="rId9"/>
      <w:footerReference w:type="default" r:id="rId10"/>
      <w:pgSz w:w="11906" w:h="16838"/>
      <w:pgMar w:top="284" w:right="566" w:bottom="54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64" w:rsidRDefault="00CE3064">
      <w:pPr>
        <w:spacing w:after="0" w:line="240" w:lineRule="auto"/>
      </w:pPr>
      <w:r>
        <w:separator/>
      </w:r>
    </w:p>
  </w:endnote>
  <w:endnote w:type="continuationSeparator" w:id="0">
    <w:p w:rsidR="00CE3064" w:rsidRDefault="00CE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71" w:rsidRDefault="00E7183E" w:rsidP="001E03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3771" w:rsidRDefault="00CE3064" w:rsidP="000E37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71" w:rsidRDefault="00E7183E" w:rsidP="001E03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25A63">
      <w:rPr>
        <w:rStyle w:val="a5"/>
        <w:noProof/>
      </w:rPr>
      <w:t>2</w:t>
    </w:r>
    <w:r>
      <w:rPr>
        <w:rStyle w:val="a5"/>
      </w:rPr>
      <w:fldChar w:fldCharType="end"/>
    </w:r>
  </w:p>
  <w:p w:rsidR="000E3771" w:rsidRDefault="00CE3064" w:rsidP="000E377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64" w:rsidRDefault="00CE3064">
      <w:pPr>
        <w:spacing w:after="0" w:line="240" w:lineRule="auto"/>
      </w:pPr>
      <w:r>
        <w:separator/>
      </w:r>
    </w:p>
  </w:footnote>
  <w:footnote w:type="continuationSeparator" w:id="0">
    <w:p w:rsidR="00CE3064" w:rsidRDefault="00CE3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03B"/>
    <w:multiLevelType w:val="hybridMultilevel"/>
    <w:tmpl w:val="3D368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5D"/>
    <w:rsid w:val="00225A63"/>
    <w:rsid w:val="00285411"/>
    <w:rsid w:val="005C0784"/>
    <w:rsid w:val="00751AB9"/>
    <w:rsid w:val="0075455D"/>
    <w:rsid w:val="007F7B4F"/>
    <w:rsid w:val="00B42064"/>
    <w:rsid w:val="00CA5E58"/>
    <w:rsid w:val="00CE3064"/>
    <w:rsid w:val="00E7183E"/>
    <w:rsid w:val="00F7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18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E7183E"/>
    <w:rPr>
      <w:rFonts w:ascii="Times New Roman" w:eastAsia="Times New Roman" w:hAnsi="Times New Roman" w:cs="Times New Roman"/>
      <w:sz w:val="20"/>
      <w:szCs w:val="20"/>
      <w:lang w:eastAsia="ru-RU"/>
    </w:rPr>
  </w:style>
  <w:style w:type="character" w:styleId="a5">
    <w:name w:val="page number"/>
    <w:basedOn w:val="a0"/>
    <w:rsid w:val="00E7183E"/>
  </w:style>
  <w:style w:type="paragraph" w:styleId="a6">
    <w:name w:val="Balloon Text"/>
    <w:basedOn w:val="a"/>
    <w:link w:val="a7"/>
    <w:uiPriority w:val="99"/>
    <w:semiHidden/>
    <w:unhideWhenUsed/>
    <w:rsid w:val="005C07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18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E7183E"/>
    <w:rPr>
      <w:rFonts w:ascii="Times New Roman" w:eastAsia="Times New Roman" w:hAnsi="Times New Roman" w:cs="Times New Roman"/>
      <w:sz w:val="20"/>
      <w:szCs w:val="20"/>
      <w:lang w:eastAsia="ru-RU"/>
    </w:rPr>
  </w:style>
  <w:style w:type="character" w:styleId="a5">
    <w:name w:val="page number"/>
    <w:basedOn w:val="a0"/>
    <w:rsid w:val="00E7183E"/>
  </w:style>
  <w:style w:type="paragraph" w:styleId="a6">
    <w:name w:val="Balloon Text"/>
    <w:basedOn w:val="a"/>
    <w:link w:val="a7"/>
    <w:uiPriority w:val="99"/>
    <w:semiHidden/>
    <w:unhideWhenUsed/>
    <w:rsid w:val="005C07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0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23</dc:creator>
  <cp:keywords/>
  <dc:description/>
  <cp:lastModifiedBy>кабинет 23</cp:lastModifiedBy>
  <cp:revision>9</cp:revision>
  <cp:lastPrinted>2013-10-30T10:34:00Z</cp:lastPrinted>
  <dcterms:created xsi:type="dcterms:W3CDTF">2013-09-27T08:57:00Z</dcterms:created>
  <dcterms:modified xsi:type="dcterms:W3CDTF">2013-11-08T10:09:00Z</dcterms:modified>
</cp:coreProperties>
</file>