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Оценка качества результатов образовательного процесса.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Объектом мониторинга образовательных достижений являются результаты учебной деятельности обучающихся общеобразовательных учреждений начального общего, основного общего и среднего (полного) общего образования.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Цели мониторинга образовательных достижений: </w:t>
      </w:r>
    </w:p>
    <w:p w:rsidR="004C78E7" w:rsidRPr="004C78E7" w:rsidRDefault="004C78E7" w:rsidP="004C7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оценка достижения обучающимися стандарта; </w:t>
      </w:r>
    </w:p>
    <w:p w:rsidR="004C78E7" w:rsidRPr="004C78E7" w:rsidRDefault="004C78E7" w:rsidP="004C7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сравнение </w:t>
      </w:r>
      <w:proofErr w:type="gramStart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достижений</w:t>
      </w:r>
      <w:proofErr w:type="gramEnd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обучающихся; </w:t>
      </w:r>
    </w:p>
    <w:p w:rsidR="004C78E7" w:rsidRPr="004C78E7" w:rsidRDefault="004C78E7" w:rsidP="004C7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определение динамики изменений образовательных достижений и наличие </w:t>
      </w:r>
      <w:proofErr w:type="spellStart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Pr="004C78E7">
        <w:rPr>
          <w:rFonts w:ascii="Cambria Math" w:eastAsia="Calibri" w:hAnsi="Cambria Math" w:cs="Cambria Math"/>
          <w:color w:val="000000"/>
          <w:sz w:val="28"/>
          <w:szCs w:val="28"/>
        </w:rPr>
        <w:t>ѐ</w:t>
      </w: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нных</w:t>
      </w:r>
      <w:proofErr w:type="spellEnd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тенденций; </w:t>
      </w:r>
    </w:p>
    <w:p w:rsidR="004C78E7" w:rsidRPr="004C78E7" w:rsidRDefault="004C78E7" w:rsidP="004C7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выявление факторов, связанных с особенностями процесса обучения или социальным окружением, оказывающих влияние на образовательные достижения учащихся (выделение оптимальных учебных планов, учебников, методик обучения и др.);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Полученные результаты должны служить основой для принятия обоснованных решений на разных уровнях управления системой образования.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Общие подходы к организации мониторинга </w:t>
      </w:r>
    </w:p>
    <w:p w:rsidR="004C78E7" w:rsidRPr="004C78E7" w:rsidRDefault="004C78E7" w:rsidP="004C7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мониторинг осуществляется по всем основным предметам начальной школы и по предметам федерального цикла основной и старшей школы; </w:t>
      </w:r>
    </w:p>
    <w:p w:rsidR="004C78E7" w:rsidRPr="004C78E7" w:rsidRDefault="004C78E7" w:rsidP="004C7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проверка образовательных достижений и степени обученности должна быть ежегодной, во всех параллелях классов; </w:t>
      </w:r>
    </w:p>
    <w:p w:rsidR="004C78E7" w:rsidRPr="004C78E7" w:rsidRDefault="004C78E7" w:rsidP="004C7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критерии, показатели, формы сбора и предоставления </w:t>
      </w:r>
      <w:proofErr w:type="gramStart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,</w:t>
      </w:r>
      <w:proofErr w:type="gramEnd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сроки проверки определяются администрацией ОУ в зависимости от особенностей процесса обучения; </w:t>
      </w:r>
    </w:p>
    <w:p w:rsidR="004C78E7" w:rsidRPr="004C78E7" w:rsidRDefault="004C78E7" w:rsidP="004C7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Мониторинг в школе может быть представлен двумя уровнями: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уровень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индивидуальный (персональный) </w:t>
      </w: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осуществляют</w:t>
      </w:r>
      <w:proofErr w:type="gramEnd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учитель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На втором (</w:t>
      </w:r>
      <w:proofErr w:type="spellStart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уровне ежегодно проводится мониторинг уровня сформированности обязательных результатов обучения в виде административных контрольных работ: </w:t>
      </w:r>
    </w:p>
    <w:p w:rsidR="004C78E7" w:rsidRPr="004C78E7" w:rsidRDefault="004C78E7" w:rsidP="004C7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стартовый (входной) </w:t>
      </w: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</w:r>
    </w:p>
    <w:p w:rsidR="004C78E7" w:rsidRPr="004C78E7" w:rsidRDefault="004C78E7" w:rsidP="004C7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промежуточный (тематический, четвертной, полугодовой) </w:t>
      </w: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отслеживается динамика обученности обучающихся, корректируется деятельность учителя и учеников для предупреждения неуспеваемости; </w:t>
      </w:r>
    </w:p>
    <w:p w:rsidR="004C78E7" w:rsidRPr="004C78E7" w:rsidRDefault="004C78E7" w:rsidP="004C7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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итоговый (годовой) </w:t>
      </w: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определяется уровень сформированности знаний, умений и навыков при переходе обучающихся в следующий класс, </w:t>
      </w:r>
    </w:p>
    <w:p w:rsidR="004C78E7" w:rsidRPr="004C78E7" w:rsidRDefault="004C78E7" w:rsidP="004C7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мониторинга;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Тренировочные, диагностические задания </w:t>
      </w: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разрабатываются и проводятся учителями предметниками, председателями методических объединений, заместителем директора. Используются тренировочные задания системы </w:t>
      </w:r>
      <w:proofErr w:type="spellStart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>СтатГрад</w:t>
      </w:r>
      <w:proofErr w:type="spellEnd"/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ФИПИ (Федеральный институт педагогических измерений), ФЦТ и др.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2231"/>
        <w:gridCol w:w="2095"/>
        <w:gridCol w:w="1644"/>
      </w:tblGrid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Параметры школьной системы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оценки результатов учебных достижений </w:t>
            </w:r>
          </w:p>
        </w:tc>
        <w:tc>
          <w:tcPr>
            <w:tcW w:w="2231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2095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Инструментарий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Периодич-ность</w:t>
            </w:r>
            <w:proofErr w:type="spellEnd"/>
            <w:proofErr w:type="gramEnd"/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 качества знаний</w:t>
            </w:r>
          </w:p>
        </w:tc>
        <w:tc>
          <w:tcPr>
            <w:tcW w:w="2231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Текущая успеваемость и качество предметных знаний и умений.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Результаты обучающихся по результатам административного контроля.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Результаты промежуточной аттестации обучающихся переводных классов.</w:t>
            </w:r>
          </w:p>
        </w:tc>
        <w:tc>
          <w:tcPr>
            <w:tcW w:w="2095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Текущая тематическая педагогическая диагностика уровня обученности по предмету (тесты, компьютерная диагностика, контрольные работы и т.д.).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Система административных тестов по предметам (входная, промежуточная, итоговая диагностика).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Процедура промежуточной аттестации.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Сравнительный анализ итогов года по предметам с результатами прошлых лет.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 реже 4-х раз в год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Уровень овладения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государственным стандартом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базовым и профильным предметам</w:t>
            </w:r>
          </w:p>
        </w:tc>
        <w:tc>
          <w:tcPr>
            <w:tcW w:w="2231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Результаты внешних мониторинговых обследований.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Результаты итоговой аттестации, в том числе ЕГЭ, ГИА.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Доля выпускников, сдающих ЕГЭ по профильным предметам, предметам по выбору.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Результаты ЕГЭ по профильным предметам.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Посещение факультативов, курсов по выбору и др.</w:t>
            </w:r>
          </w:p>
        </w:tc>
        <w:tc>
          <w:tcPr>
            <w:tcW w:w="2095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Анализ и систематизация полученной информации, принятие управленческих решений.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Проверка посещаемости </w:t>
            </w: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курсов вариативной части учебного плана.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Результативность посещения курсов (накопительная оценка достижений ученика)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не реже 2-х раз в год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Уровень применения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предметных знаний и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умений на практике</w:t>
            </w:r>
          </w:p>
        </w:tc>
        <w:tc>
          <w:tcPr>
            <w:tcW w:w="2231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Количество участников предметных олимпиад, интеллектуальных конкурсов.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Количество ученических исследовательских работ, проектов.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Количество победителей и призеров предметных олимпиад.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Количество призеров исследовательских конкурсов и проектов. Уровень сформированности мыслительных операций: обобщения, сравнения, анализа, синтеза и т.д.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Уровень владения исследовательскими методами (наблюдение, эксперимент, статистические методы, социологическая диагностика).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Создание собственного продукта познавательной деятельности.</w:t>
            </w:r>
          </w:p>
        </w:tc>
        <w:tc>
          <w:tcPr>
            <w:tcW w:w="2095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Количественный и качественный анализ результатов творческой деятельности учащихся.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Психологическая диагностика.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Педагогическое наблюдение.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Метод экспертной оценки.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Анализ качества рефератов, исследовательских и проектных работ учащихся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 реже 2-х раз в год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Удовлетворенность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образованием</w:t>
            </w:r>
          </w:p>
        </w:tc>
        <w:tc>
          <w:tcPr>
            <w:tcW w:w="2231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-Удовлетворенность родителей и учащихся качеством образования Устройство выпускников</w:t>
            </w:r>
          </w:p>
        </w:tc>
        <w:tc>
          <w:tcPr>
            <w:tcW w:w="2095" w:type="dxa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Анкетирование родителей, обучающихся.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Анкетирование выпускников.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Сопоставительный анализ поступления в колледжи, высшие учебные заведения.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год</w:t>
            </w:r>
          </w:p>
        </w:tc>
      </w:tr>
    </w:tbl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Количественные и качественные показатели результатов мониторинга качества знаний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1. Система мониторинга позволяет создать единое информационное поле, в котором можно получить не только данные о результатах работы класса, школы, но и показатели их вклада, вытекающие из сопоставления результатов.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2. Единое информационное поле указывает участникам мониторинга: </w:t>
      </w:r>
    </w:p>
    <w:p w:rsidR="004C78E7" w:rsidRPr="004C78E7" w:rsidRDefault="004C78E7" w:rsidP="004C7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на возможные уровни достижения в каждом отдельном явлении, в том числе и максимальный; </w:t>
      </w:r>
    </w:p>
    <w:p w:rsidR="004C78E7" w:rsidRPr="004C78E7" w:rsidRDefault="004C78E7" w:rsidP="004C7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на время, необходимое для достижения высокого уровня; </w:t>
      </w:r>
    </w:p>
    <w:p w:rsidR="004C78E7" w:rsidRPr="004C78E7" w:rsidRDefault="004C78E7" w:rsidP="004C7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на условия, которые обеспечили высокий результат.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78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Качество успеваемости учащихся: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3.1. Вычисление качества успеваемости учащихся: </w:t>
      </w:r>
    </w:p>
    <w:p w:rsidR="004C78E7" w:rsidRPr="004C78E7" w:rsidRDefault="004C78E7" w:rsidP="004C78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количество учащихся, получивших «5», «4», «3» разделить на количество учащихся, выполнявших работу.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3.2. Уровни успеваемости учащихся: </w:t>
      </w:r>
    </w:p>
    <w:p w:rsidR="004C78E7" w:rsidRPr="004C78E7" w:rsidRDefault="004C78E7" w:rsidP="004C78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оптимальный уровень (100% - 90%); </w:t>
      </w:r>
    </w:p>
    <w:p w:rsidR="004C78E7" w:rsidRPr="004C78E7" w:rsidRDefault="004C78E7" w:rsidP="004C78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допустимый уровень (89% - 75%); </w:t>
      </w:r>
    </w:p>
    <w:p w:rsidR="004C78E7" w:rsidRPr="004C78E7" w:rsidRDefault="004C78E7" w:rsidP="004C78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удовлетворительный уровень (74% - 50%); </w:t>
      </w:r>
    </w:p>
    <w:p w:rsidR="004C78E7" w:rsidRPr="004C78E7" w:rsidRDefault="004C78E7" w:rsidP="004C78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тревожный уровень (49% - 40%); </w:t>
      </w:r>
    </w:p>
    <w:p w:rsidR="004C78E7" w:rsidRPr="004C78E7" w:rsidRDefault="004C78E7" w:rsidP="004C78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 критический уровень (39% - 0%).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Качество знаний учащихся (КЗУ):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Вычисление качества знаний учащихся: </w:t>
      </w:r>
    </w:p>
    <w:p w:rsidR="004C78E7" w:rsidRPr="004C78E7" w:rsidRDefault="004C78E7" w:rsidP="004C78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«5», «4» разделить на количество учащихся, выполнявших работу.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Уровни качества знаний учащихся: </w:t>
      </w:r>
    </w:p>
    <w:p w:rsidR="004C78E7" w:rsidRPr="004C78E7" w:rsidRDefault="004C78E7" w:rsidP="004C7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оптимальный уровень (100% - 50%); </w:t>
      </w:r>
    </w:p>
    <w:p w:rsidR="004C78E7" w:rsidRPr="004C78E7" w:rsidRDefault="004C78E7" w:rsidP="004C7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допустимый уровень (49% - 30%); </w:t>
      </w:r>
    </w:p>
    <w:p w:rsidR="004C78E7" w:rsidRPr="004C78E7" w:rsidRDefault="004C78E7" w:rsidP="004C7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удовлетворительный уровень (29% - 25%); </w:t>
      </w:r>
    </w:p>
    <w:p w:rsidR="004C78E7" w:rsidRPr="004C78E7" w:rsidRDefault="004C78E7" w:rsidP="004C7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 тревожный уровень (24% - 15%); </w:t>
      </w:r>
    </w:p>
    <w:p w:rsidR="004C78E7" w:rsidRPr="004C78E7" w:rsidRDefault="004C78E7" w:rsidP="004C7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критический уровень (14% - 0%);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Степень обученности учащихся (СОУ):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Вычисление степени обученности учащихся: </w:t>
      </w:r>
    </w:p>
    <w:p w:rsidR="004C78E7" w:rsidRPr="004C78E7" w:rsidRDefault="004C78E7" w:rsidP="004C7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«5», умножить на 100; </w:t>
      </w:r>
    </w:p>
    <w:p w:rsidR="004C78E7" w:rsidRPr="004C78E7" w:rsidRDefault="004C78E7" w:rsidP="004C7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«4», умножить на 64; </w:t>
      </w:r>
    </w:p>
    <w:p w:rsidR="004C78E7" w:rsidRPr="004C78E7" w:rsidRDefault="004C78E7" w:rsidP="004C7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«3», умножить на 36; </w:t>
      </w:r>
    </w:p>
    <w:p w:rsidR="004C78E7" w:rsidRPr="004C78E7" w:rsidRDefault="004C78E7" w:rsidP="004C7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«2», умножить на 14; </w:t>
      </w:r>
    </w:p>
    <w:p w:rsidR="004C78E7" w:rsidRPr="004C78E7" w:rsidRDefault="004C78E7" w:rsidP="004C7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неаттестованных учащихся, умножить на 7; </w:t>
      </w:r>
    </w:p>
    <w:p w:rsidR="004C78E7" w:rsidRPr="004C78E7" w:rsidRDefault="004C78E7" w:rsidP="004C7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сумму всех полученных данных разделить на количество учащихся, выполнявших работу.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Уровни степени обученности учащихся: </w:t>
      </w:r>
    </w:p>
    <w:p w:rsidR="004C78E7" w:rsidRPr="004C78E7" w:rsidRDefault="004C78E7" w:rsidP="004C7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оптимальный уровень (100% - 64%); </w:t>
      </w:r>
    </w:p>
    <w:p w:rsidR="004C78E7" w:rsidRPr="004C78E7" w:rsidRDefault="004C78E7" w:rsidP="004C7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допустимый уровень (64% - 49%); </w:t>
      </w:r>
    </w:p>
    <w:p w:rsidR="004C78E7" w:rsidRPr="004C78E7" w:rsidRDefault="004C78E7" w:rsidP="004C7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удовлетворительный уровень (48% - 36%); </w:t>
      </w:r>
    </w:p>
    <w:p w:rsidR="004C78E7" w:rsidRPr="004C78E7" w:rsidRDefault="004C78E7" w:rsidP="004C7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тревожный уровень (35% - 20%); </w:t>
      </w:r>
    </w:p>
    <w:p w:rsidR="004C78E7" w:rsidRPr="004C78E7" w:rsidRDefault="004C78E7" w:rsidP="004C7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критический уровень (19% - 0%);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4C7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Средний балл учащихся: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Вычисление среднего балла учащихся: </w:t>
      </w:r>
    </w:p>
    <w:p w:rsidR="004C78E7" w:rsidRPr="004C78E7" w:rsidRDefault="004C78E7" w:rsidP="004C78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«5», умножить на 5; </w:t>
      </w:r>
    </w:p>
    <w:p w:rsidR="004C78E7" w:rsidRPr="004C78E7" w:rsidRDefault="004C78E7" w:rsidP="004C78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«4», умножить на 4; </w:t>
      </w:r>
    </w:p>
    <w:p w:rsidR="004C78E7" w:rsidRPr="004C78E7" w:rsidRDefault="004C78E7" w:rsidP="004C78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«3», умножить на 3; </w:t>
      </w:r>
    </w:p>
    <w:p w:rsidR="004C78E7" w:rsidRPr="004C78E7" w:rsidRDefault="004C78E7" w:rsidP="004C78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количество учащихся, получивших «2», умножить на 2; </w:t>
      </w:r>
    </w:p>
    <w:p w:rsidR="004C78E7" w:rsidRPr="004C78E7" w:rsidRDefault="004C78E7" w:rsidP="004C78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 сумму всех полученных данных разделить на количество учащихся, выполнявших работу. </w:t>
      </w:r>
    </w:p>
    <w:p w:rsidR="004C78E7" w:rsidRPr="004C78E7" w:rsidRDefault="004C78E7" w:rsidP="004C7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8E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Качество результатов воспитательной деятельности.</w:t>
      </w: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8"/>
        <w:gridCol w:w="4037"/>
        <w:gridCol w:w="1980"/>
      </w:tblGrid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Параметры школьной системы оценки качества условий образования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Периодичность 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результатов внеурочной деятельности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Уровень результатов внеурочной деятельности в соответствии с ФГОС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раз в год 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результатов </w:t>
            </w:r>
            <w:proofErr w:type="spellStart"/>
            <w:r w:rsidRPr="004C78E7">
              <w:rPr>
                <w:rFonts w:ascii="Times New Roman" w:eastAsia="Times New Roman" w:hAnsi="Times New Roman" w:cs="Times New Roman"/>
                <w:color w:val="000000"/>
              </w:rPr>
              <w:t>внеучебной</w:t>
            </w:r>
            <w:proofErr w:type="spellEnd"/>
            <w:r w:rsidRPr="004C78E7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Уровень вовлечение учащихся в различные виды деятельности: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1) игровая деятельность;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2) познавательная деятельность;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3) проблемно-ценностное общение;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4) досугово-развлекательная деятельность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5) художественное творчество;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6) социальное творчество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7) трудовая (производственная) деятельность;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8) спортивно-оздоровительная деятельность;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9)туристско</w:t>
            </w:r>
            <w:proofErr w:type="gramEnd"/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-краеведческая деятельность.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Не менее 1 раза в год </w:t>
            </w:r>
          </w:p>
        </w:tc>
      </w:tr>
      <w:tr w:rsidR="004C78E7" w:rsidRPr="004C78E7" w:rsidTr="003B5A69"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уровня сформированности социальной компетенции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Уровень сформированности психологической устойчивости к негативным социальным явлениям.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Умение осуществлять выбор решения на основе оценки альтернатив.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Степень проявления личной инициативы обучающихся.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Установление позитивных </w:t>
            </w:r>
          </w:p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социальных взаимоотношений с окружающими. </w:t>
            </w:r>
          </w:p>
        </w:tc>
        <w:tc>
          <w:tcPr>
            <w:tcW w:w="0" w:type="auto"/>
          </w:tcPr>
          <w:p w:rsidR="004C78E7" w:rsidRPr="004C78E7" w:rsidRDefault="004C78E7" w:rsidP="004C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C7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 менее 2-х раз в год </w:t>
            </w:r>
          </w:p>
        </w:tc>
      </w:tr>
    </w:tbl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Используемый инструментарий: </w:t>
      </w: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- Тестирование. </w:t>
      </w: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- Анализ статистических данных </w:t>
      </w: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- Наблюдение в специально созданных проблемных ситуациях. </w:t>
      </w: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- Метод независимых экспертов. </w:t>
      </w:r>
    </w:p>
    <w:p w:rsidR="004C78E7" w:rsidRPr="004C78E7" w:rsidRDefault="004C78E7" w:rsidP="004C78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8E7">
        <w:rPr>
          <w:rFonts w:ascii="Times New Roman" w:eastAsia="Calibri" w:hAnsi="Times New Roman" w:cs="Times New Roman"/>
          <w:sz w:val="28"/>
          <w:szCs w:val="28"/>
        </w:rPr>
        <w:t xml:space="preserve">- Анкетирование учащихся, родителей. </w:t>
      </w:r>
    </w:p>
    <w:p w:rsidR="00C714CD" w:rsidRDefault="00C714CD">
      <w:bookmarkStart w:id="0" w:name="_GoBack"/>
      <w:bookmarkEnd w:id="0"/>
    </w:p>
    <w:sectPr w:rsidR="00C7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356C68"/>
    <w:multiLevelType w:val="hybridMultilevel"/>
    <w:tmpl w:val="87500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5CF7ED"/>
    <w:multiLevelType w:val="hybridMultilevel"/>
    <w:tmpl w:val="5B3DC3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70382F"/>
    <w:multiLevelType w:val="hybridMultilevel"/>
    <w:tmpl w:val="04027F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9542F0"/>
    <w:multiLevelType w:val="hybridMultilevel"/>
    <w:tmpl w:val="124651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3EEADB"/>
    <w:multiLevelType w:val="hybridMultilevel"/>
    <w:tmpl w:val="72A05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EDAB1C"/>
    <w:multiLevelType w:val="hybridMultilevel"/>
    <w:tmpl w:val="028991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70E0C1"/>
    <w:multiLevelType w:val="hybridMultilevel"/>
    <w:tmpl w:val="620963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0FBD4D"/>
    <w:multiLevelType w:val="hybridMultilevel"/>
    <w:tmpl w:val="77AD3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339753"/>
    <w:multiLevelType w:val="hybridMultilevel"/>
    <w:tmpl w:val="5EB41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3C1283"/>
    <w:multiLevelType w:val="hybridMultilevel"/>
    <w:tmpl w:val="65BFCD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0A7D1D"/>
    <w:multiLevelType w:val="hybridMultilevel"/>
    <w:tmpl w:val="17FC6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8CE530"/>
    <w:multiLevelType w:val="hybridMultilevel"/>
    <w:tmpl w:val="365E9C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9"/>
    <w:rsid w:val="003254F9"/>
    <w:rsid w:val="004C78E7"/>
    <w:rsid w:val="00C714CD"/>
    <w:rsid w:val="00F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0C27-2BD1-40C6-A0DD-64037324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Конева</dc:creator>
  <cp:keywords/>
  <dc:description/>
  <cp:lastModifiedBy>Екатерина Конева</cp:lastModifiedBy>
  <cp:revision>2</cp:revision>
  <dcterms:created xsi:type="dcterms:W3CDTF">2017-12-18T16:07:00Z</dcterms:created>
  <dcterms:modified xsi:type="dcterms:W3CDTF">2017-12-18T17:18:00Z</dcterms:modified>
</cp:coreProperties>
</file>