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5" w:rsidRDefault="00522C25" w:rsidP="00522C25">
      <w:pPr>
        <w:jc w:val="center"/>
      </w:pPr>
      <w:r>
        <w:t>Муниципальное  бюджетное дошкольное  образовательное учреждение</w:t>
      </w:r>
    </w:p>
    <w:p w:rsidR="00522C25" w:rsidRDefault="00522C25" w:rsidP="00522C25">
      <w:pPr>
        <w:jc w:val="center"/>
      </w:pPr>
      <w:r>
        <w:t>«Детский сад №34«Колосок» города Белово»</w:t>
      </w: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Default="00522C25" w:rsidP="00522C25">
      <w:pPr>
        <w:spacing w:line="360" w:lineRule="auto"/>
        <w:jc w:val="center"/>
        <w:rPr>
          <w:b/>
          <w:bCs/>
          <w:color w:val="auto"/>
          <w:spacing w:val="0"/>
          <w:sz w:val="40"/>
          <w:szCs w:val="32"/>
        </w:rPr>
      </w:pPr>
    </w:p>
    <w:p w:rsidR="00522C25" w:rsidRPr="002606D3" w:rsidRDefault="00522C25" w:rsidP="00522C25">
      <w:pPr>
        <w:spacing w:line="360" w:lineRule="auto"/>
        <w:jc w:val="center"/>
        <w:rPr>
          <w:bCs/>
          <w:color w:val="auto"/>
          <w:spacing w:val="0"/>
          <w:sz w:val="40"/>
          <w:szCs w:val="32"/>
        </w:rPr>
      </w:pPr>
    </w:p>
    <w:p w:rsidR="00522C25" w:rsidRPr="002606D3" w:rsidRDefault="00522C25" w:rsidP="00522C25">
      <w:pPr>
        <w:spacing w:line="360" w:lineRule="auto"/>
        <w:jc w:val="center"/>
        <w:rPr>
          <w:color w:val="auto"/>
          <w:spacing w:val="0"/>
          <w:sz w:val="36"/>
          <w:szCs w:val="32"/>
        </w:rPr>
      </w:pPr>
      <w:r w:rsidRPr="002606D3">
        <w:rPr>
          <w:bCs/>
          <w:color w:val="auto"/>
          <w:spacing w:val="0"/>
          <w:sz w:val="36"/>
          <w:szCs w:val="32"/>
        </w:rPr>
        <w:t>Консультация  для родителей</w:t>
      </w:r>
    </w:p>
    <w:p w:rsidR="00522C25" w:rsidRPr="002606D3" w:rsidRDefault="00522C25" w:rsidP="00522C25">
      <w:pPr>
        <w:jc w:val="center"/>
        <w:rPr>
          <w:color w:val="auto"/>
          <w:spacing w:val="0"/>
          <w:sz w:val="36"/>
          <w:szCs w:val="32"/>
        </w:rPr>
      </w:pPr>
      <w:r w:rsidRPr="002606D3">
        <w:rPr>
          <w:bCs/>
          <w:color w:val="auto"/>
          <w:spacing w:val="0"/>
          <w:sz w:val="36"/>
          <w:szCs w:val="32"/>
        </w:rPr>
        <w:t>«Роль семьи и детского сада</w:t>
      </w: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  <w:r w:rsidRPr="002606D3">
        <w:rPr>
          <w:bCs/>
          <w:color w:val="auto"/>
          <w:spacing w:val="0"/>
          <w:sz w:val="36"/>
          <w:szCs w:val="32"/>
        </w:rPr>
        <w:t>в формировании здоровья детей»</w:t>
      </w: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 w:val="36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  <w:r w:rsidRPr="002606D3">
        <w:rPr>
          <w:bCs/>
          <w:color w:val="auto"/>
          <w:spacing w:val="0"/>
          <w:szCs w:val="32"/>
        </w:rPr>
        <w:t xml:space="preserve">                                                                              Составитель: Е.А. Савченко</w:t>
      </w: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  <w:r w:rsidRPr="002606D3">
        <w:rPr>
          <w:bCs/>
          <w:color w:val="auto"/>
          <w:spacing w:val="0"/>
          <w:szCs w:val="32"/>
        </w:rPr>
        <w:t xml:space="preserve">                                                                                                     Воспитатель</w:t>
      </w: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</w:p>
    <w:p w:rsidR="00522C25" w:rsidRPr="002606D3" w:rsidRDefault="00522C25" w:rsidP="00522C25">
      <w:pPr>
        <w:jc w:val="center"/>
        <w:rPr>
          <w:bCs/>
          <w:color w:val="auto"/>
          <w:spacing w:val="0"/>
          <w:szCs w:val="32"/>
        </w:rPr>
      </w:pPr>
      <w:r w:rsidRPr="002606D3">
        <w:rPr>
          <w:bCs/>
          <w:color w:val="auto"/>
          <w:spacing w:val="0"/>
          <w:szCs w:val="32"/>
        </w:rPr>
        <w:t>Белово</w:t>
      </w:r>
    </w:p>
    <w:p w:rsidR="00522C25" w:rsidRPr="002606D3" w:rsidRDefault="00522C25" w:rsidP="00522C25">
      <w:pPr>
        <w:jc w:val="center"/>
        <w:rPr>
          <w:sz w:val="32"/>
        </w:rPr>
      </w:pPr>
      <w:r w:rsidRPr="002606D3">
        <w:rPr>
          <w:bCs/>
          <w:color w:val="auto"/>
          <w:spacing w:val="0"/>
          <w:szCs w:val="32"/>
        </w:rPr>
        <w:t>2014</w:t>
      </w:r>
    </w:p>
    <w:p w:rsidR="00731911" w:rsidRPr="002606D3" w:rsidRDefault="00731911" w:rsidP="00F34DF2">
      <w:pPr>
        <w:jc w:val="center"/>
        <w:rPr>
          <w:color w:val="auto"/>
          <w:spacing w:val="0"/>
          <w:sz w:val="32"/>
          <w:szCs w:val="32"/>
        </w:rPr>
      </w:pPr>
      <w:r w:rsidRPr="002606D3">
        <w:rPr>
          <w:bCs/>
          <w:color w:val="auto"/>
          <w:spacing w:val="0"/>
          <w:sz w:val="36"/>
          <w:szCs w:val="32"/>
        </w:rPr>
        <w:lastRenderedPageBreak/>
        <w:t xml:space="preserve"> «</w:t>
      </w:r>
      <w:r w:rsidRPr="002606D3">
        <w:rPr>
          <w:bCs/>
          <w:color w:val="auto"/>
          <w:spacing w:val="0"/>
          <w:sz w:val="32"/>
          <w:szCs w:val="32"/>
        </w:rPr>
        <w:t>Роль семьи и детского сада</w:t>
      </w:r>
    </w:p>
    <w:p w:rsidR="00731911" w:rsidRPr="002606D3" w:rsidRDefault="00731911" w:rsidP="00F34DF2">
      <w:pPr>
        <w:jc w:val="center"/>
        <w:rPr>
          <w:bCs/>
          <w:color w:val="auto"/>
          <w:spacing w:val="0"/>
          <w:sz w:val="32"/>
          <w:szCs w:val="32"/>
        </w:rPr>
      </w:pPr>
      <w:r w:rsidRPr="002606D3">
        <w:rPr>
          <w:bCs/>
          <w:color w:val="auto"/>
          <w:spacing w:val="0"/>
          <w:sz w:val="32"/>
          <w:szCs w:val="32"/>
        </w:rPr>
        <w:t>в формировании здоровья детей»</w:t>
      </w:r>
    </w:p>
    <w:p w:rsidR="00F34DF2" w:rsidRPr="002606D3" w:rsidRDefault="00F34DF2" w:rsidP="00F34DF2">
      <w:pPr>
        <w:jc w:val="center"/>
        <w:rPr>
          <w:color w:val="auto"/>
          <w:spacing w:val="0"/>
          <w:sz w:val="36"/>
          <w:szCs w:val="32"/>
        </w:rPr>
      </w:pP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Не секрет, что благоприятные условия развития, обучения и воспитания ребенка-дошкольника могут быть реализованы лишь при условии тесного взаимодействия двух социальных институтов – детского сада и семьи. Совместная деятельность педагогов дошкольного образовательного учреждения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В Национальной доктрине образования (утвержденной Постановлением Правительства РФ от 04.10.00 №751) воспитание здорового образа жизни рассматривается как одна из основных задач образования.</w:t>
      </w:r>
    </w:p>
    <w:p w:rsidR="0094511B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i/>
          <w:iCs/>
          <w:spacing w:val="0"/>
        </w:rPr>
        <w:t>Что же такое здоровье?</w:t>
      </w:r>
      <w:r w:rsidRPr="00E37BA0">
        <w:rPr>
          <w:color w:val="auto"/>
          <w:spacing w:val="0"/>
        </w:rPr>
        <w:t xml:space="preserve">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 xml:space="preserve"> «Здоровье является важнейшим интегральным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– отношение государства к проблемам материнства и детства».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 xml:space="preserve">В дошкольном возрасте в ближайшем окружении, в частности в семье, закладываются основы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</w:t>
      </w:r>
      <w:proofErr w:type="gramStart"/>
      <w:r w:rsidRPr="00E37BA0">
        <w:rPr>
          <w:color w:val="auto"/>
          <w:spacing w:val="0"/>
        </w:rPr>
        <w:lastRenderedPageBreak/>
        <w:t>здоровым</w:t>
      </w:r>
      <w:proofErr w:type="gramEnd"/>
      <w:r w:rsidRPr="00E37BA0">
        <w:rPr>
          <w:color w:val="auto"/>
          <w:spacing w:val="0"/>
        </w:rPr>
        <w:t>, сознательное отношение к собственному здоровью следует формировать в первую очередь у родителей.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spacing w:val="0"/>
        </w:rPr>
        <w:t xml:space="preserve">Важным элементом семейного воспитания является физическое воспитание. Однако многие исследователи констатируют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современных условиях имеет значение не только для улучшения здоровья подрастающего поколения, но и для укрепления семейных ценностей. 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 xml:space="preserve">По мнению родителей, наиболее предпочитаемыми детьми видами деятельности во время пребывания дома являются подвижные игры (50%), занятия рисованием и лепкой (30%), пешие прогулки вместе с родителями (27%), прослушивание рассказов, сказок (26%), просмотр детских телевизионных передач (26%), конструирование (17%). Занятиям физическими упражнениями с родителями отводится лишь восьмое место (12%), что не вызывает оптимизма. 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Опрос в форме беседы 100 детей в возрасте 4-7 лет показал, что наиболее предпочитаемым видом их деятельности во время пребывания дома является просмотр детских телепередач (видео). Установленный факт констатирует дефицит двигательной активности дошкольников во время их пребывания в домашних условиях, что служит одним из факторов, обусловливающих недостаточный уровень здоровья детей.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 xml:space="preserve">Часть родителей (37%) имеет возможность уделять внимание укреплению здоровья своего ребенка, по крайне мере, несколько раз в неделю, 28% - только в выходные дни, 27% - ежедневно, 4% - во время отпуска и лишь 4% респондентов указали, что вообще не имеют такой возможности. </w:t>
      </w:r>
      <w:proofErr w:type="gramStart"/>
      <w:r w:rsidRPr="00E37BA0">
        <w:rPr>
          <w:color w:val="auto"/>
          <w:spacing w:val="0"/>
        </w:rPr>
        <w:t xml:space="preserve">Основными причинами, мешающими родителям уделять внимание здоровью детей, являются: дефицит времени вследствие высокой </w:t>
      </w:r>
      <w:r w:rsidRPr="00E37BA0">
        <w:rPr>
          <w:color w:val="auto"/>
          <w:spacing w:val="0"/>
        </w:rPr>
        <w:lastRenderedPageBreak/>
        <w:t xml:space="preserve">профессиональной занятости (51%), отсутствие специальных знаний и умений (32%); 23% респондентов считают, что их ребенок и так достаточно здоров, 21%- указывают на недостаточный уровень материальной обеспеченности, 15% - признались в собственной инертности, лишь 6% родителей отметили, что не видят в этом смысла. </w:t>
      </w:r>
      <w:proofErr w:type="gramEnd"/>
    </w:p>
    <w:p w:rsidR="00731911" w:rsidRPr="00E37BA0" w:rsidRDefault="00731911" w:rsidP="00731911">
      <w:pPr>
        <w:spacing w:line="360" w:lineRule="auto"/>
        <w:ind w:firstLine="709"/>
        <w:rPr>
          <w:color w:val="auto"/>
          <w:spacing w:val="0"/>
        </w:rPr>
      </w:pPr>
      <w:r w:rsidRPr="00E37BA0">
        <w:rPr>
          <w:b/>
          <w:bCs/>
          <w:i/>
          <w:iCs/>
          <w:spacing w:val="0"/>
        </w:rPr>
        <w:t>Какие же факторы влияют на здоровье ребенка?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Как было сказано, здоровье детей зависит не только от их физических особенностей, но и от уровня развития здравоохранения и образования, санитарной грамотности и гигиенической культуры населения, социально-экономической и экологической ситуации в стране. Поэтому здоровья ребенка должно оцениваться в единстве с окружающей средой и адаптационными возможностями организма.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 xml:space="preserve">Поэтому необходим поиск новых подходов к оздоровлению,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мероприятий. 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spacing w:val="0"/>
        </w:rPr>
        <w:t>Основными задачами по охране здоровья детей являютс</w:t>
      </w:r>
      <w:r w:rsidRPr="00E37BA0">
        <w:rPr>
          <w:color w:val="auto"/>
          <w:spacing w:val="0"/>
        </w:rPr>
        <w:t>я: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создание условий для целесообразной двигательной активности и закаливания детского организма;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воспитания положительного отношения к физическим упражнениям, подвижным играм и закаливающим процедурам, к правилам личной гигиены, соблюдению режима дня;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развитие физических и нравственно-волевых качеств личности;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формирование доступных первоначальных представлений и знаний об организме человека, влиянии физических упражнений, закаливающих процедур, личной гигиены и режиме дня на укрепление здоровья;</w:t>
      </w:r>
    </w:p>
    <w:p w:rsidR="00731911" w:rsidRPr="00E37BA0" w:rsidRDefault="00731911" w:rsidP="0073191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pacing w:val="0"/>
        </w:rPr>
      </w:pPr>
      <w:r w:rsidRPr="00E37BA0">
        <w:rPr>
          <w:spacing w:val="0"/>
        </w:rPr>
        <w:lastRenderedPageBreak/>
        <w:t>воспитание потребности в здоровом образе жизни, в двигательной деятельности.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В законе «Об образовании» записано,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В этой связи ДОУ должно определять условия работы с родителями, совершенствовать содержание, формы и методы сотрудничества ДОУ и семьи в воспитании детей с учетом изменяющихся условий, вариативных образовательных программ и запросов семей.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spacing w:val="0"/>
        </w:rPr>
        <w:t xml:space="preserve">Под педагогической культурой родителей понимается их достаточная подготовленность, развитие тех качеств личности, которые отражают степень их зрелости как воспитателей и проявляются в процессе семейного и общественного воспитания детей. Ведущим компонентом педагогической культуры родителей является их педагогическая подготовленность, которая характеризуется определенной суммой </w:t>
      </w:r>
      <w:proofErr w:type="spellStart"/>
      <w:r w:rsidRPr="00E37BA0">
        <w:rPr>
          <w:spacing w:val="0"/>
        </w:rPr>
        <w:t>психолого</w:t>
      </w:r>
      <w:proofErr w:type="spellEnd"/>
      <w:r w:rsidRPr="00E37BA0">
        <w:rPr>
          <w:spacing w:val="0"/>
        </w:rPr>
        <w:t>–педагогических, физиолого-гигиенических и правовых знаний, а также умением и навыкам родителей, выработанными в процессе практики воспитания детей.</w:t>
      </w:r>
    </w:p>
    <w:p w:rsidR="00731911" w:rsidRPr="00E37BA0" w:rsidRDefault="00731911" w:rsidP="00731911">
      <w:pPr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color w:val="auto"/>
          <w:spacing w:val="0"/>
        </w:rPr>
        <w:t>Общепризнано, что</w:t>
      </w:r>
      <w:r w:rsidRPr="00E37BA0">
        <w:rPr>
          <w:i/>
          <w:iCs/>
          <w:color w:val="0000FF"/>
          <w:spacing w:val="0"/>
        </w:rPr>
        <w:t xml:space="preserve"> </w:t>
      </w:r>
      <w:r w:rsidRPr="00E37BA0">
        <w:rPr>
          <w:i/>
          <w:iCs/>
          <w:spacing w:val="0"/>
        </w:rPr>
        <w:t>фундамент здоровья ребенка закладывается в семье.</w:t>
      </w:r>
      <w:r w:rsidRPr="00E37BA0">
        <w:rPr>
          <w:spacing w:val="0"/>
        </w:rPr>
        <w:t xml:space="preserve"> И </w:t>
      </w:r>
      <w:r w:rsidRPr="00E37BA0">
        <w:rPr>
          <w:color w:val="auto"/>
          <w:spacing w:val="0"/>
        </w:rPr>
        <w:t>хотя широкое распространение современных средств массовой информации способствует повышению санитарно-гигиенических знаний населения, но, к сожалению, не всегда меняет поведение людей.</w:t>
      </w:r>
    </w:p>
    <w:p w:rsidR="00731911" w:rsidRPr="00E37BA0" w:rsidRDefault="00731911" w:rsidP="00731911">
      <w:pPr>
        <w:shd w:val="clear" w:color="auto" w:fill="FFFFFF"/>
        <w:spacing w:line="360" w:lineRule="auto"/>
        <w:ind w:firstLine="709"/>
        <w:jc w:val="both"/>
        <w:rPr>
          <w:color w:val="auto"/>
          <w:spacing w:val="0"/>
        </w:rPr>
      </w:pPr>
      <w:r w:rsidRPr="00E37BA0">
        <w:rPr>
          <w:spacing w:val="0"/>
        </w:rPr>
        <w:t>Успешное решение задач воспитания и соблюдения прав ребенка возможно только при объединении усилий семьи и других социальных институтов, обеспечивающих воспитательный процесс и взаимодействие ребенка, родителей и социума.</w:t>
      </w:r>
    </w:p>
    <w:p w:rsidR="00731911" w:rsidRPr="00731911" w:rsidRDefault="00731911" w:rsidP="00731911"/>
    <w:p w:rsidR="00731911" w:rsidRDefault="00731911" w:rsidP="00731911">
      <w:r>
        <w:t xml:space="preserve">                                                                                                                                                                 </w:t>
      </w:r>
    </w:p>
    <w:sectPr w:rsidR="00731911" w:rsidSect="00C8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13"/>
    <w:multiLevelType w:val="multilevel"/>
    <w:tmpl w:val="BE4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911"/>
    <w:rsid w:val="00013F11"/>
    <w:rsid w:val="00090EEC"/>
    <w:rsid w:val="000E0333"/>
    <w:rsid w:val="002606D3"/>
    <w:rsid w:val="003C543F"/>
    <w:rsid w:val="00415F94"/>
    <w:rsid w:val="00522C25"/>
    <w:rsid w:val="005721CF"/>
    <w:rsid w:val="00651643"/>
    <w:rsid w:val="00731911"/>
    <w:rsid w:val="007D26E1"/>
    <w:rsid w:val="007E7A3E"/>
    <w:rsid w:val="0094511B"/>
    <w:rsid w:val="00AD1BEF"/>
    <w:rsid w:val="00C87400"/>
    <w:rsid w:val="00EA5709"/>
    <w:rsid w:val="00F34DF2"/>
    <w:rsid w:val="00FA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1111</Words>
  <Characters>6338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2013-10-09T16:11:00Z</cp:lastPrinted>
  <dcterms:created xsi:type="dcterms:W3CDTF">2013-10-09T15:05:00Z</dcterms:created>
  <dcterms:modified xsi:type="dcterms:W3CDTF">2014-03-19T22:14:00Z</dcterms:modified>
</cp:coreProperties>
</file>